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2429" w14:textId="77777777" w:rsidR="002856F4" w:rsidRPr="00DD5AFA" w:rsidRDefault="002856F4" w:rsidP="00CF72C0">
      <w:pPr>
        <w:jc w:val="center"/>
        <w:outlineLvl w:val="0"/>
        <w:rPr>
          <w:rFonts w:ascii="Calibri" w:hAnsi="Calibri"/>
          <w:b/>
          <w:sz w:val="24"/>
        </w:rPr>
      </w:pPr>
      <w:r w:rsidRPr="00DD5AFA">
        <w:rPr>
          <w:rFonts w:ascii="Calibri" w:hAnsi="Calibri"/>
          <w:b/>
          <w:sz w:val="24"/>
        </w:rPr>
        <w:t>Virginia Board for People with Disabilities</w:t>
      </w:r>
    </w:p>
    <w:p w14:paraId="39E7FC41" w14:textId="77777777" w:rsidR="002856F4" w:rsidRPr="00DD5AFA" w:rsidRDefault="002856F4" w:rsidP="00CF72C0">
      <w:pPr>
        <w:jc w:val="center"/>
        <w:outlineLvl w:val="0"/>
        <w:rPr>
          <w:rFonts w:ascii="Calibri" w:hAnsi="Calibri"/>
          <w:b/>
          <w:sz w:val="24"/>
        </w:rPr>
      </w:pPr>
      <w:r w:rsidRPr="00DD5AFA">
        <w:rPr>
          <w:rFonts w:ascii="Calibri" w:hAnsi="Calibri"/>
          <w:b/>
          <w:sz w:val="24"/>
        </w:rPr>
        <w:t>Board Meeting Minutes</w:t>
      </w:r>
    </w:p>
    <w:p w14:paraId="13C52EC5" w14:textId="77777777" w:rsidR="002B1E13" w:rsidRPr="00DD5AFA" w:rsidRDefault="00936FB3" w:rsidP="00CF72C0">
      <w:pPr>
        <w:jc w:val="center"/>
        <w:outlineLvl w:val="0"/>
        <w:rPr>
          <w:rFonts w:ascii="Calibri" w:hAnsi="Calibri"/>
          <w:b/>
          <w:i/>
          <w:sz w:val="24"/>
        </w:rPr>
      </w:pPr>
      <w:r w:rsidRPr="00DD5AFA">
        <w:rPr>
          <w:rFonts w:ascii="Calibri" w:hAnsi="Calibri"/>
          <w:b/>
          <w:i/>
          <w:color w:val="000000"/>
          <w:sz w:val="24"/>
        </w:rPr>
        <w:t>December 2</w:t>
      </w:r>
      <w:r w:rsidR="00C94692" w:rsidRPr="00DD5AFA">
        <w:rPr>
          <w:rFonts w:ascii="Calibri" w:hAnsi="Calibri"/>
          <w:b/>
          <w:i/>
          <w:color w:val="000000"/>
          <w:sz w:val="24"/>
        </w:rPr>
        <w:t>, 2015</w:t>
      </w:r>
    </w:p>
    <w:p w14:paraId="0E9FF74A" w14:textId="77777777" w:rsidR="00341AA5" w:rsidRPr="00B7036B" w:rsidRDefault="00341AA5" w:rsidP="00B7036B">
      <w:pPr>
        <w:tabs>
          <w:tab w:val="center" w:pos="4680"/>
        </w:tabs>
        <w:jc w:val="center"/>
        <w:rPr>
          <w:rFonts w:asciiTheme="minorHAnsi" w:hAnsiTheme="minorHAnsi"/>
          <w:b/>
          <w:sz w:val="24"/>
          <w:szCs w:val="24"/>
          <w:u w:val="single"/>
        </w:rPr>
      </w:pPr>
    </w:p>
    <w:p w14:paraId="29DE7C72" w14:textId="77777777" w:rsidR="002856F4" w:rsidRPr="00B7036B" w:rsidRDefault="002856F4" w:rsidP="00B7036B">
      <w:pPr>
        <w:rPr>
          <w:rFonts w:asciiTheme="minorHAnsi" w:hAnsiTheme="minorHAnsi"/>
          <w:sz w:val="24"/>
          <w:szCs w:val="24"/>
        </w:rPr>
      </w:pPr>
      <w:r w:rsidRPr="00B7036B">
        <w:rPr>
          <w:rFonts w:asciiTheme="minorHAnsi" w:hAnsiTheme="minorHAnsi"/>
          <w:sz w:val="24"/>
          <w:szCs w:val="24"/>
        </w:rPr>
        <w:t xml:space="preserve">The Virginia Board for People with Disabilities held its regular quarterly meeting on Wednesday, </w:t>
      </w:r>
      <w:r w:rsidR="00936FB3">
        <w:rPr>
          <w:rFonts w:asciiTheme="minorHAnsi" w:hAnsiTheme="minorHAnsi"/>
          <w:sz w:val="24"/>
          <w:szCs w:val="24"/>
        </w:rPr>
        <w:t>December 2</w:t>
      </w:r>
      <w:r w:rsidR="00183C05">
        <w:rPr>
          <w:rFonts w:asciiTheme="minorHAnsi" w:hAnsiTheme="minorHAnsi"/>
          <w:sz w:val="24"/>
          <w:szCs w:val="24"/>
        </w:rPr>
        <w:t>,</w:t>
      </w:r>
      <w:r w:rsidR="00F1197C">
        <w:rPr>
          <w:rFonts w:asciiTheme="minorHAnsi" w:hAnsiTheme="minorHAnsi"/>
          <w:sz w:val="24"/>
          <w:szCs w:val="24"/>
        </w:rPr>
        <w:t xml:space="preserve"> 2015</w:t>
      </w:r>
      <w:r w:rsidRPr="00B7036B">
        <w:rPr>
          <w:rFonts w:asciiTheme="minorHAnsi" w:hAnsiTheme="minorHAnsi"/>
          <w:sz w:val="24"/>
          <w:szCs w:val="24"/>
        </w:rPr>
        <w:t xml:space="preserve"> at the Four Points by Sheraton</w:t>
      </w:r>
      <w:r w:rsidR="00BC220E" w:rsidRPr="00B7036B">
        <w:rPr>
          <w:rFonts w:asciiTheme="minorHAnsi" w:hAnsiTheme="minorHAnsi"/>
          <w:sz w:val="24"/>
          <w:szCs w:val="24"/>
        </w:rPr>
        <w:t xml:space="preserve"> Hotel</w:t>
      </w:r>
      <w:r w:rsidRPr="00B7036B">
        <w:rPr>
          <w:rFonts w:asciiTheme="minorHAnsi" w:hAnsiTheme="minorHAnsi"/>
          <w:sz w:val="24"/>
          <w:szCs w:val="24"/>
        </w:rPr>
        <w:t>, 4700 S. Laburnum Avenue, Richmond, Virginia.</w:t>
      </w:r>
    </w:p>
    <w:p w14:paraId="5758DB7B" w14:textId="77777777" w:rsidR="002856F4" w:rsidRPr="00B7036B" w:rsidRDefault="002856F4" w:rsidP="00B7036B">
      <w:pPr>
        <w:tabs>
          <w:tab w:val="center" w:pos="4680"/>
        </w:tabs>
        <w:jc w:val="center"/>
        <w:rPr>
          <w:rFonts w:asciiTheme="minorHAnsi" w:hAnsiTheme="minorHAnsi"/>
          <w:b/>
          <w:sz w:val="24"/>
          <w:szCs w:val="24"/>
          <w:u w:val="single"/>
        </w:rPr>
      </w:pPr>
    </w:p>
    <w:p w14:paraId="5CFC47AE" w14:textId="77777777" w:rsidR="00CF72C0" w:rsidRDefault="002C2A2C" w:rsidP="00CF72C0">
      <w:pPr>
        <w:tabs>
          <w:tab w:val="center" w:pos="4680"/>
        </w:tabs>
        <w:outlineLvl w:val="1"/>
        <w:rPr>
          <w:rFonts w:asciiTheme="minorHAnsi" w:hAnsiTheme="minorHAnsi"/>
          <w:b/>
          <w:sz w:val="24"/>
          <w:szCs w:val="24"/>
        </w:rPr>
      </w:pPr>
      <w:r w:rsidRPr="00B7036B">
        <w:rPr>
          <w:rFonts w:asciiTheme="minorHAnsi" w:hAnsiTheme="minorHAnsi"/>
          <w:b/>
          <w:sz w:val="24"/>
          <w:szCs w:val="24"/>
        </w:rPr>
        <w:t>BOARD MEMBERS PRESENT:</w:t>
      </w:r>
    </w:p>
    <w:p w14:paraId="60FA0B78" w14:textId="5556C1DE" w:rsidR="00DD5AFA" w:rsidRDefault="00C94692" w:rsidP="00B7036B">
      <w:pPr>
        <w:tabs>
          <w:tab w:val="center" w:pos="4680"/>
        </w:tabs>
        <w:rPr>
          <w:rFonts w:asciiTheme="minorHAnsi" w:hAnsiTheme="minorHAnsi"/>
          <w:sz w:val="24"/>
          <w:szCs w:val="24"/>
        </w:rPr>
      </w:pPr>
      <w:r>
        <w:rPr>
          <w:rFonts w:asciiTheme="minorHAnsi" w:hAnsiTheme="minorHAnsi"/>
          <w:sz w:val="24"/>
          <w:szCs w:val="24"/>
        </w:rPr>
        <w:t>V</w:t>
      </w:r>
      <w:r w:rsidR="00F0508A" w:rsidRPr="00B7036B">
        <w:rPr>
          <w:rFonts w:asciiTheme="minorHAnsi" w:hAnsiTheme="minorHAnsi"/>
          <w:sz w:val="24"/>
          <w:szCs w:val="24"/>
        </w:rPr>
        <w:t>icki Beatty</w:t>
      </w:r>
      <w:r w:rsidR="002B639E">
        <w:rPr>
          <w:rFonts w:asciiTheme="minorHAnsi" w:hAnsiTheme="minorHAnsi"/>
          <w:sz w:val="24"/>
          <w:szCs w:val="24"/>
        </w:rPr>
        <w:t>,</w:t>
      </w:r>
      <w:r w:rsidR="00CC6C14">
        <w:rPr>
          <w:rFonts w:asciiTheme="minorHAnsi" w:hAnsiTheme="minorHAnsi"/>
          <w:sz w:val="24"/>
          <w:szCs w:val="24"/>
        </w:rPr>
        <w:t xml:space="preserve"> Donna Bonessi, </w:t>
      </w:r>
      <w:r w:rsidR="002B639E">
        <w:rPr>
          <w:rFonts w:asciiTheme="minorHAnsi" w:hAnsiTheme="minorHAnsi"/>
          <w:sz w:val="24"/>
          <w:szCs w:val="24"/>
        </w:rPr>
        <w:t>(</w:t>
      </w:r>
      <w:r w:rsidR="00CC6C14">
        <w:rPr>
          <w:rFonts w:asciiTheme="minorHAnsi" w:hAnsiTheme="minorHAnsi"/>
          <w:sz w:val="24"/>
          <w:szCs w:val="24"/>
        </w:rPr>
        <w:t>DARS)</w:t>
      </w:r>
      <w:r w:rsidR="000A0542">
        <w:rPr>
          <w:rFonts w:asciiTheme="minorHAnsi" w:hAnsiTheme="minorHAnsi"/>
          <w:sz w:val="24"/>
          <w:szCs w:val="24"/>
        </w:rPr>
        <w:t xml:space="preserve">, </w:t>
      </w:r>
      <w:r w:rsidR="00F0508A" w:rsidRPr="00B7036B">
        <w:rPr>
          <w:rFonts w:asciiTheme="minorHAnsi" w:hAnsiTheme="minorHAnsi"/>
          <w:sz w:val="24"/>
          <w:szCs w:val="24"/>
        </w:rPr>
        <w:t>George Randolph Burak,</w:t>
      </w:r>
      <w:r w:rsidR="009F6373" w:rsidRPr="00B7036B">
        <w:rPr>
          <w:rFonts w:asciiTheme="minorHAnsi" w:hAnsiTheme="minorHAnsi"/>
          <w:sz w:val="24"/>
          <w:szCs w:val="24"/>
        </w:rPr>
        <w:t xml:space="preserve"> </w:t>
      </w:r>
      <w:r w:rsidR="002B639E">
        <w:rPr>
          <w:rFonts w:asciiTheme="minorHAnsi" w:hAnsiTheme="minorHAnsi"/>
          <w:sz w:val="24"/>
          <w:szCs w:val="24"/>
        </w:rPr>
        <w:t>Michael Carrasco</w:t>
      </w:r>
      <w:r w:rsidR="00F0508A" w:rsidRPr="00B7036B">
        <w:rPr>
          <w:rFonts w:asciiTheme="minorHAnsi" w:hAnsiTheme="minorHAnsi"/>
          <w:sz w:val="24"/>
          <w:szCs w:val="24"/>
        </w:rPr>
        <w:t>,</w:t>
      </w:r>
      <w:r w:rsidR="003D469F" w:rsidRPr="00B7036B">
        <w:rPr>
          <w:rFonts w:asciiTheme="minorHAnsi" w:hAnsiTheme="minorHAnsi"/>
          <w:sz w:val="24"/>
          <w:szCs w:val="24"/>
        </w:rPr>
        <w:t xml:space="preserve"> </w:t>
      </w:r>
      <w:r w:rsidR="002B639E">
        <w:rPr>
          <w:rFonts w:asciiTheme="minorHAnsi" w:hAnsiTheme="minorHAnsi"/>
          <w:sz w:val="24"/>
          <w:szCs w:val="24"/>
        </w:rPr>
        <w:t xml:space="preserve">Theresa Casselman, Deborah Johnson (serving as designee for </w:t>
      </w:r>
      <w:r w:rsidR="003D469F" w:rsidRPr="00B7036B">
        <w:rPr>
          <w:rFonts w:asciiTheme="minorHAnsi" w:hAnsiTheme="minorHAnsi"/>
          <w:sz w:val="24"/>
          <w:szCs w:val="24"/>
        </w:rPr>
        <w:t>John Eisenberg</w:t>
      </w:r>
      <w:r w:rsidR="007D3A06">
        <w:rPr>
          <w:rFonts w:asciiTheme="minorHAnsi" w:hAnsiTheme="minorHAnsi"/>
          <w:sz w:val="24"/>
          <w:szCs w:val="24"/>
        </w:rPr>
        <w:t>,(</w:t>
      </w:r>
      <w:r w:rsidR="00E83D69" w:rsidRPr="00B7036B">
        <w:rPr>
          <w:rFonts w:asciiTheme="minorHAnsi" w:hAnsiTheme="minorHAnsi"/>
          <w:sz w:val="24"/>
          <w:szCs w:val="24"/>
        </w:rPr>
        <w:t xml:space="preserve"> VDOE</w:t>
      </w:r>
      <w:r w:rsidR="003D469F" w:rsidRPr="00B7036B">
        <w:rPr>
          <w:rFonts w:asciiTheme="minorHAnsi" w:hAnsiTheme="minorHAnsi"/>
          <w:sz w:val="24"/>
          <w:szCs w:val="24"/>
        </w:rPr>
        <w:t>)</w:t>
      </w:r>
      <w:r w:rsidR="00F0508A" w:rsidRPr="00B7036B">
        <w:rPr>
          <w:rFonts w:asciiTheme="minorHAnsi" w:hAnsiTheme="minorHAnsi"/>
          <w:sz w:val="24"/>
          <w:szCs w:val="24"/>
        </w:rPr>
        <w:t xml:space="preserve"> </w:t>
      </w:r>
      <w:r w:rsidR="007D3A06">
        <w:rPr>
          <w:rFonts w:asciiTheme="minorHAnsi" w:hAnsiTheme="minorHAnsi"/>
          <w:sz w:val="24"/>
          <w:szCs w:val="24"/>
        </w:rPr>
        <w:t xml:space="preserve">Carina Elgin, </w:t>
      </w:r>
      <w:r w:rsidR="002B639E">
        <w:rPr>
          <w:rFonts w:asciiTheme="minorHAnsi" w:hAnsiTheme="minorHAnsi"/>
          <w:sz w:val="24"/>
          <w:szCs w:val="24"/>
        </w:rPr>
        <w:t xml:space="preserve">Sari </w:t>
      </w:r>
      <w:proofErr w:type="spellStart"/>
      <w:r w:rsidR="002B639E">
        <w:rPr>
          <w:rFonts w:asciiTheme="minorHAnsi" w:hAnsiTheme="minorHAnsi"/>
          <w:sz w:val="24"/>
          <w:szCs w:val="24"/>
        </w:rPr>
        <w:t>Leinonen</w:t>
      </w:r>
      <w:proofErr w:type="spellEnd"/>
      <w:r w:rsidR="002B639E">
        <w:rPr>
          <w:rFonts w:asciiTheme="minorHAnsi" w:hAnsiTheme="minorHAnsi"/>
          <w:sz w:val="24"/>
          <w:szCs w:val="24"/>
        </w:rPr>
        <w:t>-Farrell</w:t>
      </w:r>
      <w:r w:rsidR="00F0508A" w:rsidRPr="00B7036B">
        <w:rPr>
          <w:rFonts w:asciiTheme="minorHAnsi" w:hAnsiTheme="minorHAnsi"/>
          <w:sz w:val="24"/>
          <w:szCs w:val="24"/>
        </w:rPr>
        <w:t>, Ethel Parris Gainer,</w:t>
      </w:r>
      <w:r w:rsidR="002B639E">
        <w:rPr>
          <w:rFonts w:asciiTheme="minorHAnsi" w:hAnsiTheme="minorHAnsi"/>
          <w:sz w:val="24"/>
          <w:szCs w:val="24"/>
        </w:rPr>
        <w:t xml:space="preserve"> </w:t>
      </w:r>
      <w:r w:rsidR="003D74FE">
        <w:rPr>
          <w:rFonts w:asciiTheme="minorHAnsi" w:hAnsiTheme="minorHAnsi"/>
          <w:sz w:val="24"/>
          <w:szCs w:val="24"/>
        </w:rPr>
        <w:t>Melissa Gibson, (</w:t>
      </w:r>
      <w:r w:rsidR="003D74FE" w:rsidRPr="00B7036B">
        <w:rPr>
          <w:rFonts w:asciiTheme="minorHAnsi" w:hAnsiTheme="minorHAnsi"/>
          <w:sz w:val="24"/>
          <w:szCs w:val="24"/>
        </w:rPr>
        <w:t>disability Law Center of Virginia)</w:t>
      </w:r>
      <w:r w:rsidR="003D74FE">
        <w:rPr>
          <w:rFonts w:asciiTheme="minorHAnsi" w:hAnsiTheme="minorHAnsi"/>
          <w:sz w:val="24"/>
          <w:szCs w:val="24"/>
        </w:rPr>
        <w:t xml:space="preserve">, </w:t>
      </w:r>
      <w:r w:rsidR="00D26FF4">
        <w:rPr>
          <w:rFonts w:asciiTheme="minorHAnsi" w:hAnsiTheme="minorHAnsi"/>
          <w:sz w:val="24"/>
          <w:szCs w:val="24"/>
        </w:rPr>
        <w:t>T</w:t>
      </w:r>
      <w:r w:rsidR="002B639E">
        <w:rPr>
          <w:rFonts w:asciiTheme="minorHAnsi" w:hAnsiTheme="minorHAnsi"/>
          <w:sz w:val="24"/>
          <w:szCs w:val="24"/>
        </w:rPr>
        <w:t>era Yoder (serving as designee for</w:t>
      </w:r>
      <w:r w:rsidR="00F0508A" w:rsidRPr="00B7036B">
        <w:rPr>
          <w:rFonts w:asciiTheme="minorHAnsi" w:hAnsiTheme="minorHAnsi"/>
          <w:sz w:val="24"/>
          <w:szCs w:val="24"/>
        </w:rPr>
        <w:t xml:space="preserve"> </w:t>
      </w:r>
      <w:r w:rsidR="003D469F" w:rsidRPr="00B7036B">
        <w:rPr>
          <w:rFonts w:asciiTheme="minorHAnsi" w:hAnsiTheme="minorHAnsi"/>
          <w:sz w:val="24"/>
          <w:szCs w:val="24"/>
        </w:rPr>
        <w:t>Donna Gilles</w:t>
      </w:r>
      <w:r w:rsidR="00E83D69" w:rsidRPr="00B7036B">
        <w:rPr>
          <w:rFonts w:asciiTheme="minorHAnsi" w:hAnsiTheme="minorHAnsi"/>
          <w:sz w:val="24"/>
          <w:szCs w:val="24"/>
        </w:rPr>
        <w:t xml:space="preserve">, </w:t>
      </w:r>
      <w:r w:rsidR="00E74D5C">
        <w:rPr>
          <w:rFonts w:asciiTheme="minorHAnsi" w:hAnsiTheme="minorHAnsi"/>
          <w:sz w:val="24"/>
          <w:szCs w:val="24"/>
        </w:rPr>
        <w:t>(</w:t>
      </w:r>
      <w:r w:rsidR="00E83D69" w:rsidRPr="00B7036B">
        <w:rPr>
          <w:rFonts w:asciiTheme="minorHAnsi" w:hAnsiTheme="minorHAnsi"/>
          <w:sz w:val="24"/>
          <w:szCs w:val="24"/>
        </w:rPr>
        <w:t>PPD/VCU</w:t>
      </w:r>
      <w:r w:rsidR="003D469F" w:rsidRPr="00B7036B">
        <w:rPr>
          <w:rFonts w:asciiTheme="minorHAnsi" w:hAnsiTheme="minorHAnsi"/>
          <w:sz w:val="24"/>
          <w:szCs w:val="24"/>
        </w:rPr>
        <w:t>)</w:t>
      </w:r>
      <w:r w:rsidR="00F0508A" w:rsidRPr="00B7036B">
        <w:rPr>
          <w:rFonts w:asciiTheme="minorHAnsi" w:hAnsiTheme="minorHAnsi"/>
          <w:sz w:val="24"/>
          <w:szCs w:val="24"/>
        </w:rPr>
        <w:t xml:space="preserve">, </w:t>
      </w:r>
      <w:r w:rsidR="002B639E">
        <w:rPr>
          <w:rFonts w:asciiTheme="minorHAnsi" w:hAnsiTheme="minorHAnsi"/>
          <w:sz w:val="24"/>
          <w:szCs w:val="24"/>
        </w:rPr>
        <w:t>Felicia Hamilton,</w:t>
      </w:r>
      <w:r w:rsidR="00F0508A" w:rsidRPr="00B7036B">
        <w:rPr>
          <w:rFonts w:asciiTheme="minorHAnsi" w:hAnsiTheme="minorHAnsi"/>
          <w:sz w:val="24"/>
          <w:szCs w:val="24"/>
        </w:rPr>
        <w:t xml:space="preserve"> </w:t>
      </w:r>
      <w:r w:rsidR="00CC6C14">
        <w:rPr>
          <w:rFonts w:asciiTheme="minorHAnsi" w:hAnsiTheme="minorHAnsi"/>
          <w:sz w:val="24"/>
          <w:szCs w:val="24"/>
        </w:rPr>
        <w:t xml:space="preserve">Ronald King, </w:t>
      </w:r>
      <w:r w:rsidR="00F0508A" w:rsidRPr="00B7036B">
        <w:rPr>
          <w:rFonts w:asciiTheme="minorHAnsi" w:hAnsiTheme="minorHAnsi"/>
          <w:sz w:val="24"/>
          <w:szCs w:val="24"/>
        </w:rPr>
        <w:t xml:space="preserve">Marisa </w:t>
      </w:r>
      <w:r w:rsidR="00D925EA" w:rsidRPr="00B7036B">
        <w:rPr>
          <w:rFonts w:asciiTheme="minorHAnsi" w:hAnsiTheme="minorHAnsi"/>
          <w:sz w:val="24"/>
          <w:szCs w:val="24"/>
        </w:rPr>
        <w:t>Lai</w:t>
      </w:r>
      <w:r w:rsidR="00D925EA">
        <w:rPr>
          <w:rFonts w:asciiTheme="minorHAnsi" w:hAnsiTheme="minorHAnsi"/>
          <w:sz w:val="24"/>
          <w:szCs w:val="24"/>
        </w:rPr>
        <w:t>o</w:t>
      </w:r>
      <w:r w:rsidR="00D925EA" w:rsidRPr="00B7036B">
        <w:rPr>
          <w:rFonts w:asciiTheme="minorHAnsi" w:hAnsiTheme="minorHAnsi"/>
          <w:sz w:val="24"/>
          <w:szCs w:val="24"/>
        </w:rPr>
        <w:t>s</w:t>
      </w:r>
      <w:r w:rsidR="00F0508A" w:rsidRPr="00B7036B">
        <w:rPr>
          <w:rFonts w:asciiTheme="minorHAnsi" w:hAnsiTheme="minorHAnsi"/>
          <w:sz w:val="24"/>
          <w:szCs w:val="24"/>
        </w:rPr>
        <w:t>, Ronald Lanier</w:t>
      </w:r>
      <w:r w:rsidR="00E74D5C">
        <w:rPr>
          <w:rFonts w:asciiTheme="minorHAnsi" w:hAnsiTheme="minorHAnsi"/>
          <w:sz w:val="24"/>
          <w:szCs w:val="24"/>
        </w:rPr>
        <w:t>,</w:t>
      </w:r>
      <w:r w:rsidR="007D3A06">
        <w:rPr>
          <w:rFonts w:asciiTheme="minorHAnsi" w:hAnsiTheme="minorHAnsi"/>
          <w:sz w:val="24"/>
          <w:szCs w:val="24"/>
        </w:rPr>
        <w:t xml:space="preserve"> (</w:t>
      </w:r>
      <w:r w:rsidR="00E83D69" w:rsidRPr="00B7036B">
        <w:rPr>
          <w:rFonts w:asciiTheme="minorHAnsi" w:hAnsiTheme="minorHAnsi"/>
          <w:sz w:val="24"/>
          <w:szCs w:val="24"/>
        </w:rPr>
        <w:t>VDDHH</w:t>
      </w:r>
      <w:r w:rsidR="007D3A06">
        <w:rPr>
          <w:rFonts w:asciiTheme="minorHAnsi" w:hAnsiTheme="minorHAnsi"/>
          <w:sz w:val="24"/>
          <w:szCs w:val="24"/>
        </w:rPr>
        <w:t>)</w:t>
      </w:r>
      <w:r w:rsidR="003D469F" w:rsidRPr="00B7036B">
        <w:rPr>
          <w:rFonts w:asciiTheme="minorHAnsi" w:hAnsiTheme="minorHAnsi"/>
          <w:sz w:val="24"/>
          <w:szCs w:val="24"/>
        </w:rPr>
        <w:t xml:space="preserve"> </w:t>
      </w:r>
      <w:r w:rsidR="00F0508A" w:rsidRPr="00B7036B">
        <w:rPr>
          <w:rFonts w:asciiTheme="minorHAnsi" w:hAnsiTheme="minorHAnsi"/>
          <w:sz w:val="24"/>
          <w:szCs w:val="24"/>
        </w:rPr>
        <w:t>Donna J. Lockwoo</w:t>
      </w:r>
      <w:r w:rsidR="009F6373" w:rsidRPr="00B7036B">
        <w:rPr>
          <w:rFonts w:asciiTheme="minorHAnsi" w:hAnsiTheme="minorHAnsi"/>
          <w:sz w:val="24"/>
          <w:szCs w:val="24"/>
        </w:rPr>
        <w:t xml:space="preserve">d, </w:t>
      </w:r>
      <w:r w:rsidR="003D74FE">
        <w:rPr>
          <w:rFonts w:asciiTheme="minorHAnsi" w:hAnsiTheme="minorHAnsi"/>
          <w:sz w:val="24"/>
          <w:szCs w:val="24"/>
        </w:rPr>
        <w:t xml:space="preserve">Mary McAdam, </w:t>
      </w:r>
      <w:r w:rsidR="00CC6C14">
        <w:rPr>
          <w:rFonts w:asciiTheme="minorHAnsi" w:hAnsiTheme="minorHAnsi"/>
          <w:sz w:val="24"/>
          <w:szCs w:val="24"/>
        </w:rPr>
        <w:t xml:space="preserve">Mark McGregor, </w:t>
      </w:r>
      <w:r w:rsidR="0064728B">
        <w:rPr>
          <w:rFonts w:asciiTheme="minorHAnsi" w:hAnsiTheme="minorHAnsi"/>
          <w:sz w:val="24"/>
          <w:szCs w:val="24"/>
        </w:rPr>
        <w:t xml:space="preserve">Charles Meacham, </w:t>
      </w:r>
      <w:r w:rsidR="003D74FE">
        <w:rPr>
          <w:rFonts w:asciiTheme="minorHAnsi" w:hAnsiTheme="minorHAnsi"/>
          <w:sz w:val="24"/>
          <w:szCs w:val="24"/>
        </w:rPr>
        <w:t xml:space="preserve">Jane Ward Solomon (serving as designee for Richard Mitchell), Alexis Nichols, Atima Omara,  </w:t>
      </w:r>
      <w:r w:rsidR="000A0542" w:rsidRPr="00B7036B">
        <w:rPr>
          <w:rFonts w:asciiTheme="minorHAnsi" w:hAnsiTheme="minorHAnsi"/>
          <w:sz w:val="24"/>
          <w:szCs w:val="24"/>
        </w:rPr>
        <w:t xml:space="preserve">Deanna Parker </w:t>
      </w:r>
      <w:r w:rsidR="006E0465">
        <w:rPr>
          <w:rFonts w:asciiTheme="minorHAnsi" w:hAnsiTheme="minorHAnsi"/>
          <w:sz w:val="24"/>
          <w:szCs w:val="24"/>
        </w:rPr>
        <w:t>(</w:t>
      </w:r>
      <w:r w:rsidR="000A0542" w:rsidRPr="00B7036B">
        <w:rPr>
          <w:rFonts w:asciiTheme="minorHAnsi" w:hAnsiTheme="minorHAnsi"/>
          <w:sz w:val="24"/>
          <w:szCs w:val="24"/>
        </w:rPr>
        <w:t>DBHDS</w:t>
      </w:r>
      <w:r w:rsidR="000A0542">
        <w:rPr>
          <w:rFonts w:asciiTheme="minorHAnsi" w:hAnsiTheme="minorHAnsi"/>
          <w:sz w:val="24"/>
          <w:szCs w:val="24"/>
        </w:rPr>
        <w:t>),</w:t>
      </w:r>
      <w:r w:rsidR="003D74FE">
        <w:rPr>
          <w:rFonts w:asciiTheme="minorHAnsi" w:hAnsiTheme="minorHAnsi"/>
          <w:sz w:val="24"/>
          <w:szCs w:val="24"/>
        </w:rPr>
        <w:t xml:space="preserve"> Jessica Philips, </w:t>
      </w:r>
      <w:r w:rsidR="007D3A06">
        <w:rPr>
          <w:rFonts w:asciiTheme="minorHAnsi" w:hAnsiTheme="minorHAnsi"/>
          <w:sz w:val="24"/>
          <w:szCs w:val="24"/>
        </w:rPr>
        <w:t>Cindy Rudy,</w:t>
      </w:r>
      <w:r w:rsidR="00F0508A" w:rsidRPr="00B7036B">
        <w:rPr>
          <w:rFonts w:asciiTheme="minorHAnsi" w:hAnsiTheme="minorHAnsi"/>
          <w:sz w:val="24"/>
          <w:szCs w:val="24"/>
        </w:rPr>
        <w:t xml:space="preserve"> Korinda Rusinyak,</w:t>
      </w:r>
      <w:r w:rsidR="007D3A06">
        <w:rPr>
          <w:rFonts w:asciiTheme="minorHAnsi" w:hAnsiTheme="minorHAnsi"/>
          <w:sz w:val="24"/>
          <w:szCs w:val="24"/>
        </w:rPr>
        <w:t xml:space="preserve"> Angela Sadsad, </w:t>
      </w:r>
      <w:r w:rsidR="00A9043F" w:rsidRPr="00B7036B">
        <w:rPr>
          <w:rFonts w:asciiTheme="minorHAnsi" w:hAnsiTheme="minorHAnsi"/>
          <w:sz w:val="24"/>
          <w:szCs w:val="24"/>
        </w:rPr>
        <w:t xml:space="preserve">Summer Sage, </w:t>
      </w:r>
      <w:r w:rsidR="007D3A06">
        <w:rPr>
          <w:rFonts w:asciiTheme="minorHAnsi" w:hAnsiTheme="minorHAnsi"/>
          <w:sz w:val="24"/>
          <w:szCs w:val="24"/>
        </w:rPr>
        <w:t xml:space="preserve">Matthew Shapiro, </w:t>
      </w:r>
      <w:r w:rsidR="003D469F" w:rsidRPr="00B7036B">
        <w:rPr>
          <w:rFonts w:asciiTheme="minorHAnsi" w:hAnsiTheme="minorHAnsi"/>
          <w:sz w:val="24"/>
          <w:szCs w:val="24"/>
        </w:rPr>
        <w:t>Terry Smith</w:t>
      </w:r>
      <w:r w:rsidR="00E83D69" w:rsidRPr="00B7036B">
        <w:rPr>
          <w:rFonts w:asciiTheme="minorHAnsi" w:hAnsiTheme="minorHAnsi"/>
          <w:sz w:val="24"/>
          <w:szCs w:val="24"/>
        </w:rPr>
        <w:t xml:space="preserve">, </w:t>
      </w:r>
      <w:r w:rsidR="005A6379">
        <w:rPr>
          <w:rFonts w:asciiTheme="minorHAnsi" w:hAnsiTheme="minorHAnsi"/>
          <w:sz w:val="24"/>
          <w:szCs w:val="24"/>
        </w:rPr>
        <w:t>(</w:t>
      </w:r>
      <w:r w:rsidR="00E83D69" w:rsidRPr="00B7036B">
        <w:rPr>
          <w:rFonts w:asciiTheme="minorHAnsi" w:hAnsiTheme="minorHAnsi"/>
          <w:sz w:val="24"/>
          <w:szCs w:val="24"/>
        </w:rPr>
        <w:t>DMAS</w:t>
      </w:r>
      <w:r w:rsidR="00A9043F" w:rsidRPr="00B7036B">
        <w:rPr>
          <w:rFonts w:asciiTheme="minorHAnsi" w:hAnsiTheme="minorHAnsi"/>
          <w:sz w:val="24"/>
          <w:szCs w:val="24"/>
        </w:rPr>
        <w:t>)</w:t>
      </w:r>
      <w:r w:rsidR="00F0508A" w:rsidRPr="00B7036B">
        <w:rPr>
          <w:rFonts w:asciiTheme="minorHAnsi" w:hAnsiTheme="minorHAnsi"/>
          <w:sz w:val="24"/>
          <w:szCs w:val="24"/>
        </w:rPr>
        <w:t xml:space="preserve">, Ed Turner, </w:t>
      </w:r>
      <w:r w:rsidR="005A6379">
        <w:rPr>
          <w:rFonts w:asciiTheme="minorHAnsi" w:hAnsiTheme="minorHAnsi"/>
          <w:sz w:val="24"/>
          <w:szCs w:val="24"/>
        </w:rPr>
        <w:t>Kathleen Vaughan, (DARS),</w:t>
      </w:r>
      <w:r w:rsidR="003D469F" w:rsidRPr="00B7036B">
        <w:rPr>
          <w:rFonts w:asciiTheme="minorHAnsi" w:hAnsiTheme="minorHAnsi"/>
          <w:sz w:val="24"/>
          <w:szCs w:val="24"/>
        </w:rPr>
        <w:t xml:space="preserve">Travis Webb, </w:t>
      </w:r>
      <w:r w:rsidR="003D74FE">
        <w:rPr>
          <w:rFonts w:asciiTheme="minorHAnsi" w:hAnsiTheme="minorHAnsi"/>
          <w:sz w:val="24"/>
          <w:szCs w:val="24"/>
        </w:rPr>
        <w:t xml:space="preserve">Angela West </w:t>
      </w:r>
      <w:r w:rsidR="00FC1174" w:rsidRPr="00B7036B">
        <w:rPr>
          <w:rFonts w:asciiTheme="minorHAnsi" w:hAnsiTheme="minorHAnsi"/>
          <w:sz w:val="24"/>
          <w:szCs w:val="24"/>
        </w:rPr>
        <w:t>and</w:t>
      </w:r>
      <w:r w:rsidR="00F0508A" w:rsidRPr="00B7036B">
        <w:rPr>
          <w:rFonts w:asciiTheme="minorHAnsi" w:hAnsiTheme="minorHAnsi"/>
          <w:sz w:val="24"/>
          <w:szCs w:val="24"/>
        </w:rPr>
        <w:t xml:space="preserve"> Rose Williams</w:t>
      </w:r>
      <w:r w:rsidR="00FC1174" w:rsidRPr="00B7036B">
        <w:rPr>
          <w:rFonts w:asciiTheme="minorHAnsi" w:hAnsiTheme="minorHAnsi"/>
          <w:sz w:val="24"/>
          <w:szCs w:val="24"/>
        </w:rPr>
        <w:t>.</w:t>
      </w:r>
    </w:p>
    <w:p w14:paraId="32106E45" w14:textId="7396E12B" w:rsidR="00E74D5C" w:rsidRDefault="00DD5AFA" w:rsidP="00B7036B">
      <w:pPr>
        <w:tabs>
          <w:tab w:val="center" w:pos="4680"/>
        </w:tabs>
        <w:rPr>
          <w:rFonts w:asciiTheme="minorHAnsi" w:hAnsiTheme="minorHAnsi"/>
          <w:b/>
          <w:sz w:val="24"/>
          <w:szCs w:val="24"/>
        </w:rPr>
      </w:pPr>
      <w:r>
        <w:rPr>
          <w:rFonts w:asciiTheme="minorHAnsi" w:hAnsiTheme="minorHAnsi"/>
          <w:b/>
          <w:sz w:val="24"/>
          <w:szCs w:val="24"/>
        </w:rPr>
        <w:t xml:space="preserve"> </w:t>
      </w:r>
    </w:p>
    <w:p w14:paraId="1820B66B" w14:textId="77777777" w:rsidR="00CF72C0" w:rsidRDefault="002C2A2C" w:rsidP="00CF72C0">
      <w:pPr>
        <w:tabs>
          <w:tab w:val="center" w:pos="4680"/>
        </w:tabs>
        <w:outlineLvl w:val="1"/>
        <w:rPr>
          <w:rFonts w:asciiTheme="minorHAnsi" w:hAnsiTheme="minorHAnsi"/>
          <w:sz w:val="24"/>
          <w:szCs w:val="24"/>
        </w:rPr>
      </w:pPr>
      <w:r w:rsidRPr="00B7036B">
        <w:rPr>
          <w:rFonts w:asciiTheme="minorHAnsi" w:hAnsiTheme="minorHAnsi"/>
          <w:b/>
          <w:sz w:val="24"/>
          <w:szCs w:val="24"/>
        </w:rPr>
        <w:t>BOARD MEMBERS ABSENT</w:t>
      </w:r>
      <w:r w:rsidR="00CF72C0">
        <w:rPr>
          <w:rFonts w:asciiTheme="minorHAnsi" w:hAnsiTheme="minorHAnsi"/>
          <w:sz w:val="24"/>
          <w:szCs w:val="24"/>
        </w:rPr>
        <w:t>:</w:t>
      </w:r>
    </w:p>
    <w:p w14:paraId="3B6315E6" w14:textId="3A02E164" w:rsidR="002856F4" w:rsidRPr="00B7036B" w:rsidRDefault="002B639E" w:rsidP="00B7036B">
      <w:pPr>
        <w:tabs>
          <w:tab w:val="center" w:pos="4680"/>
        </w:tabs>
        <w:rPr>
          <w:rFonts w:asciiTheme="minorHAnsi" w:hAnsiTheme="minorHAnsi"/>
          <w:sz w:val="24"/>
          <w:szCs w:val="24"/>
          <w:u w:val="single"/>
        </w:rPr>
      </w:pPr>
      <w:proofErr w:type="gramStart"/>
      <w:r>
        <w:rPr>
          <w:rFonts w:asciiTheme="minorHAnsi" w:hAnsiTheme="minorHAnsi"/>
          <w:sz w:val="24"/>
          <w:szCs w:val="24"/>
        </w:rPr>
        <w:t>Carina Elgin</w:t>
      </w:r>
      <w:r w:rsidR="00656392">
        <w:rPr>
          <w:rFonts w:asciiTheme="minorHAnsi" w:hAnsiTheme="minorHAnsi"/>
          <w:sz w:val="24"/>
          <w:szCs w:val="24"/>
        </w:rPr>
        <w:t xml:space="preserve">, </w:t>
      </w:r>
      <w:r>
        <w:rPr>
          <w:rFonts w:asciiTheme="minorHAnsi" w:hAnsiTheme="minorHAnsi"/>
          <w:sz w:val="24"/>
          <w:szCs w:val="24"/>
        </w:rPr>
        <w:t>John Kelly and Rachel Loughlin.</w:t>
      </w:r>
      <w:proofErr w:type="gramEnd"/>
    </w:p>
    <w:p w14:paraId="634BE14F" w14:textId="77777777" w:rsidR="002856F4" w:rsidRPr="00B7036B" w:rsidRDefault="002856F4" w:rsidP="00B7036B">
      <w:pPr>
        <w:tabs>
          <w:tab w:val="left" w:pos="1800"/>
          <w:tab w:val="left" w:pos="1980"/>
          <w:tab w:val="left" w:pos="2160"/>
        </w:tabs>
        <w:rPr>
          <w:rFonts w:asciiTheme="minorHAnsi" w:hAnsiTheme="minorHAnsi"/>
          <w:color w:val="000000"/>
          <w:sz w:val="24"/>
          <w:szCs w:val="24"/>
        </w:rPr>
      </w:pPr>
    </w:p>
    <w:p w14:paraId="7ACF0C7A" w14:textId="77777777" w:rsidR="00CF72C0" w:rsidRDefault="00B87846" w:rsidP="00CF72C0">
      <w:pPr>
        <w:tabs>
          <w:tab w:val="left" w:pos="1800"/>
          <w:tab w:val="left" w:pos="1980"/>
          <w:tab w:val="left" w:pos="2160"/>
        </w:tabs>
        <w:outlineLvl w:val="1"/>
        <w:rPr>
          <w:rFonts w:asciiTheme="minorHAnsi" w:hAnsiTheme="minorHAnsi"/>
          <w:b/>
          <w:color w:val="000000"/>
          <w:sz w:val="24"/>
          <w:szCs w:val="24"/>
        </w:rPr>
      </w:pPr>
      <w:r w:rsidRPr="00B7036B">
        <w:rPr>
          <w:rFonts w:asciiTheme="minorHAnsi" w:hAnsiTheme="minorHAnsi"/>
          <w:b/>
          <w:color w:val="000000"/>
          <w:sz w:val="24"/>
          <w:szCs w:val="24"/>
        </w:rPr>
        <w:t>CALL TO ORDER, WELCOME AND INTRODUCTIONS:</w:t>
      </w:r>
    </w:p>
    <w:p w14:paraId="710F7BD9" w14:textId="741E8F64" w:rsidR="00F215FA" w:rsidRDefault="00B87846" w:rsidP="00644BF6">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t>Board Chair</w:t>
      </w:r>
      <w:r w:rsidR="000B6C9D">
        <w:rPr>
          <w:rFonts w:asciiTheme="minorHAnsi" w:hAnsiTheme="minorHAnsi"/>
          <w:color w:val="000000"/>
          <w:sz w:val="24"/>
          <w:szCs w:val="24"/>
        </w:rPr>
        <w:t xml:space="preserve">, </w:t>
      </w:r>
      <w:r w:rsidR="003D74FE">
        <w:rPr>
          <w:rFonts w:asciiTheme="minorHAnsi" w:hAnsiTheme="minorHAnsi"/>
          <w:color w:val="000000"/>
          <w:sz w:val="24"/>
          <w:szCs w:val="24"/>
        </w:rPr>
        <w:t>Charles Meacham</w:t>
      </w:r>
      <w:r w:rsidRPr="00B7036B">
        <w:rPr>
          <w:rFonts w:asciiTheme="minorHAnsi" w:hAnsiTheme="minorHAnsi"/>
          <w:color w:val="000000"/>
          <w:sz w:val="24"/>
          <w:szCs w:val="24"/>
        </w:rPr>
        <w:t xml:space="preserve"> called the meeting to order at </w:t>
      </w:r>
      <w:r w:rsidR="003D74FE">
        <w:rPr>
          <w:rFonts w:asciiTheme="minorHAnsi" w:hAnsiTheme="minorHAnsi"/>
          <w:color w:val="000000"/>
          <w:sz w:val="24"/>
          <w:szCs w:val="24"/>
        </w:rPr>
        <w:t xml:space="preserve">9:35 </w:t>
      </w:r>
      <w:r w:rsidRPr="00B7036B">
        <w:rPr>
          <w:rFonts w:asciiTheme="minorHAnsi" w:hAnsiTheme="minorHAnsi"/>
          <w:color w:val="000000"/>
          <w:sz w:val="24"/>
          <w:szCs w:val="24"/>
        </w:rPr>
        <w:t xml:space="preserve">am. </w:t>
      </w:r>
      <w:r w:rsidR="00C462ED" w:rsidRPr="00B7036B">
        <w:rPr>
          <w:rFonts w:asciiTheme="minorHAnsi" w:hAnsiTheme="minorHAnsi"/>
          <w:color w:val="000000"/>
          <w:sz w:val="24"/>
          <w:szCs w:val="24"/>
        </w:rPr>
        <w:t>The Chair welcomed</w:t>
      </w:r>
      <w:r w:rsidR="00C462ED">
        <w:rPr>
          <w:rFonts w:asciiTheme="minorHAnsi" w:hAnsiTheme="minorHAnsi"/>
          <w:color w:val="000000"/>
          <w:sz w:val="24"/>
          <w:szCs w:val="24"/>
        </w:rPr>
        <w:t xml:space="preserve"> </w:t>
      </w:r>
      <w:r w:rsidR="003D74FE">
        <w:rPr>
          <w:rFonts w:asciiTheme="minorHAnsi" w:hAnsiTheme="minorHAnsi"/>
          <w:color w:val="000000"/>
          <w:sz w:val="24"/>
          <w:szCs w:val="24"/>
        </w:rPr>
        <w:t>Board members and Board staff.  He welcomed</w:t>
      </w:r>
      <w:r w:rsidR="000B6C9D">
        <w:rPr>
          <w:rFonts w:asciiTheme="minorHAnsi" w:hAnsiTheme="minorHAnsi"/>
          <w:color w:val="000000"/>
          <w:sz w:val="24"/>
          <w:szCs w:val="24"/>
        </w:rPr>
        <w:t xml:space="preserve"> Agency Designees: Deborah Johnson serving as designee for John Eisenberg (VDOE), Jane Ward Solomon serving as designee for Richard </w:t>
      </w:r>
      <w:r w:rsidR="002C4A2F">
        <w:rPr>
          <w:rFonts w:asciiTheme="minorHAnsi" w:hAnsiTheme="minorHAnsi"/>
          <w:color w:val="000000"/>
          <w:sz w:val="24"/>
          <w:szCs w:val="24"/>
        </w:rPr>
        <w:t>Mitchell</w:t>
      </w:r>
      <w:r w:rsidR="000B6C9D">
        <w:rPr>
          <w:rFonts w:asciiTheme="minorHAnsi" w:hAnsiTheme="minorHAnsi"/>
          <w:color w:val="000000"/>
          <w:sz w:val="24"/>
          <w:szCs w:val="24"/>
        </w:rPr>
        <w:t xml:space="preserve"> (DBVI) and Tera Yoder serving as designee for Donna Gilles (PPD/VCU).</w:t>
      </w:r>
      <w:r w:rsidR="00776556">
        <w:rPr>
          <w:rFonts w:asciiTheme="minorHAnsi" w:hAnsiTheme="minorHAnsi"/>
          <w:color w:val="000000"/>
          <w:sz w:val="24"/>
          <w:szCs w:val="24"/>
        </w:rPr>
        <w:t xml:space="preserve"> </w:t>
      </w:r>
      <w:r w:rsidR="000B6C9D">
        <w:rPr>
          <w:rFonts w:asciiTheme="minorHAnsi" w:hAnsiTheme="minorHAnsi"/>
          <w:color w:val="000000"/>
          <w:sz w:val="24"/>
          <w:szCs w:val="24"/>
        </w:rPr>
        <w:t xml:space="preserve"> </w:t>
      </w:r>
      <w:r w:rsidR="00803603">
        <w:rPr>
          <w:rFonts w:asciiTheme="minorHAnsi" w:hAnsiTheme="minorHAnsi"/>
          <w:color w:val="000000"/>
          <w:sz w:val="24"/>
          <w:szCs w:val="24"/>
        </w:rPr>
        <w:t xml:space="preserve">Mr. Meacham </w:t>
      </w:r>
      <w:r w:rsidR="006C7DBF">
        <w:rPr>
          <w:rFonts w:asciiTheme="minorHAnsi" w:hAnsiTheme="minorHAnsi"/>
          <w:color w:val="000000"/>
          <w:sz w:val="24"/>
          <w:szCs w:val="24"/>
        </w:rPr>
        <w:t xml:space="preserve">also </w:t>
      </w:r>
      <w:r w:rsidR="00803603">
        <w:rPr>
          <w:rFonts w:asciiTheme="minorHAnsi" w:hAnsiTheme="minorHAnsi"/>
          <w:color w:val="000000"/>
          <w:sz w:val="24"/>
          <w:szCs w:val="24"/>
        </w:rPr>
        <w:t>welcomed Luncheon Presenters:</w:t>
      </w:r>
      <w:r w:rsidR="00644BF6">
        <w:rPr>
          <w:rFonts w:asciiTheme="minorHAnsi" w:hAnsiTheme="minorHAnsi"/>
          <w:color w:val="000000"/>
          <w:sz w:val="24"/>
          <w:szCs w:val="24"/>
        </w:rPr>
        <w:t xml:space="preserve"> </w:t>
      </w:r>
      <w:r w:rsidR="008871DB" w:rsidRPr="00B7036B">
        <w:rPr>
          <w:rFonts w:asciiTheme="minorHAnsi" w:hAnsiTheme="minorHAnsi"/>
          <w:b/>
          <w:color w:val="000000"/>
          <w:sz w:val="24"/>
          <w:szCs w:val="24"/>
        </w:rPr>
        <w:t>Luncheon Presenters</w:t>
      </w:r>
      <w:r w:rsidR="00F215FA">
        <w:rPr>
          <w:rFonts w:asciiTheme="minorHAnsi" w:hAnsiTheme="minorHAnsi"/>
          <w:b/>
          <w:color w:val="000000"/>
          <w:sz w:val="24"/>
          <w:szCs w:val="24"/>
        </w:rPr>
        <w:t xml:space="preserve"> for Grant Presentation</w:t>
      </w:r>
      <w:r w:rsidR="0079472E">
        <w:rPr>
          <w:rFonts w:asciiTheme="minorHAnsi" w:hAnsiTheme="minorHAnsi"/>
          <w:b/>
          <w:color w:val="000000"/>
          <w:sz w:val="24"/>
          <w:szCs w:val="24"/>
        </w:rPr>
        <w:t xml:space="preserve">: </w:t>
      </w:r>
      <w:r w:rsidR="00F215FA">
        <w:rPr>
          <w:rFonts w:asciiTheme="minorHAnsi" w:hAnsiTheme="minorHAnsi"/>
          <w:color w:val="000000"/>
          <w:sz w:val="24"/>
          <w:szCs w:val="24"/>
        </w:rPr>
        <w:t xml:space="preserve">Pam </w:t>
      </w:r>
      <w:proofErr w:type="spellStart"/>
      <w:r w:rsidR="00F215FA">
        <w:rPr>
          <w:rFonts w:asciiTheme="minorHAnsi" w:hAnsiTheme="minorHAnsi"/>
          <w:color w:val="000000"/>
          <w:sz w:val="24"/>
          <w:szCs w:val="24"/>
        </w:rPr>
        <w:t>Hinterlong</w:t>
      </w:r>
      <w:proofErr w:type="spellEnd"/>
      <w:r w:rsidR="00F215FA">
        <w:rPr>
          <w:rFonts w:asciiTheme="minorHAnsi" w:hAnsiTheme="minorHAnsi"/>
          <w:color w:val="000000"/>
          <w:sz w:val="24"/>
          <w:szCs w:val="24"/>
        </w:rPr>
        <w:t>, Instructor, Rehabilitation Research &amp; Training, VCU; Tonya Fowler, Executive Director, The Arc of Southside; Steve Berger, Arc; Sierra Hoskins, Arc and Sabra Carter, The Arc of Southside.</w:t>
      </w:r>
      <w:r w:rsidR="00F215FA">
        <w:rPr>
          <w:rFonts w:asciiTheme="minorHAnsi" w:hAnsiTheme="minorHAnsi"/>
          <w:color w:val="000000"/>
          <w:sz w:val="24"/>
          <w:szCs w:val="24"/>
        </w:rPr>
        <w:br/>
      </w:r>
    </w:p>
    <w:p w14:paraId="7A0F201A" w14:textId="77777777" w:rsidR="008D51DD" w:rsidRDefault="00462044" w:rsidP="00B7036B">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t>The Chair made general announcements</w:t>
      </w:r>
      <w:r w:rsidR="008D51DD">
        <w:rPr>
          <w:rFonts w:asciiTheme="minorHAnsi" w:hAnsiTheme="minorHAnsi"/>
          <w:color w:val="000000"/>
          <w:sz w:val="24"/>
          <w:szCs w:val="24"/>
        </w:rPr>
        <w:t>:</w:t>
      </w:r>
      <w:r w:rsidR="00F215FA">
        <w:rPr>
          <w:rFonts w:asciiTheme="minorHAnsi" w:hAnsiTheme="minorHAnsi"/>
          <w:color w:val="000000"/>
          <w:sz w:val="24"/>
          <w:szCs w:val="24"/>
        </w:rPr>
        <w:t xml:space="preserve"> The </w:t>
      </w:r>
      <w:r w:rsidR="00F215FA" w:rsidRPr="004562BE">
        <w:rPr>
          <w:rFonts w:asciiTheme="minorHAnsi" w:hAnsiTheme="minorHAnsi"/>
          <w:b/>
          <w:color w:val="000000"/>
          <w:sz w:val="24"/>
          <w:szCs w:val="24"/>
        </w:rPr>
        <w:t xml:space="preserve">PIP </w:t>
      </w:r>
      <w:r w:rsidR="00F215FA">
        <w:rPr>
          <w:rFonts w:asciiTheme="minorHAnsi" w:hAnsiTheme="minorHAnsi"/>
          <w:color w:val="000000"/>
          <w:sz w:val="24"/>
          <w:szCs w:val="24"/>
        </w:rPr>
        <w:t>Graduation is scheduled Saturday, April 9, 2</w:t>
      </w:r>
      <w:r w:rsidR="004562BE">
        <w:rPr>
          <w:rFonts w:asciiTheme="minorHAnsi" w:hAnsiTheme="minorHAnsi"/>
          <w:color w:val="000000"/>
          <w:sz w:val="24"/>
          <w:szCs w:val="24"/>
        </w:rPr>
        <w:t xml:space="preserve">016; </w:t>
      </w:r>
      <w:r w:rsidR="004562BE" w:rsidRPr="004562BE">
        <w:rPr>
          <w:rFonts w:asciiTheme="minorHAnsi" w:hAnsiTheme="minorHAnsi"/>
          <w:b/>
          <w:color w:val="000000"/>
          <w:sz w:val="24"/>
          <w:szCs w:val="24"/>
        </w:rPr>
        <w:t>YLF</w:t>
      </w:r>
      <w:r w:rsidR="004562BE">
        <w:rPr>
          <w:rFonts w:asciiTheme="minorHAnsi" w:hAnsiTheme="minorHAnsi"/>
          <w:color w:val="000000"/>
          <w:sz w:val="24"/>
          <w:szCs w:val="24"/>
        </w:rPr>
        <w:t xml:space="preserve"> applications for the 2016 Leadership Development Training Program </w:t>
      </w:r>
      <w:r w:rsidR="00744DF4">
        <w:rPr>
          <w:rFonts w:asciiTheme="minorHAnsi" w:hAnsiTheme="minorHAnsi"/>
          <w:color w:val="000000"/>
          <w:sz w:val="24"/>
          <w:szCs w:val="24"/>
        </w:rPr>
        <w:t xml:space="preserve">will soon </w:t>
      </w:r>
      <w:proofErr w:type="gramStart"/>
      <w:r w:rsidR="00744DF4">
        <w:rPr>
          <w:rFonts w:asciiTheme="minorHAnsi" w:hAnsiTheme="minorHAnsi"/>
          <w:color w:val="000000"/>
          <w:sz w:val="24"/>
          <w:szCs w:val="24"/>
        </w:rPr>
        <w:t xml:space="preserve">be </w:t>
      </w:r>
      <w:r w:rsidR="004562BE">
        <w:rPr>
          <w:rFonts w:asciiTheme="minorHAnsi" w:hAnsiTheme="minorHAnsi"/>
          <w:color w:val="000000"/>
          <w:sz w:val="24"/>
          <w:szCs w:val="24"/>
        </w:rPr>
        <w:t xml:space="preserve"> available</w:t>
      </w:r>
      <w:proofErr w:type="gramEnd"/>
      <w:r w:rsidR="004562BE">
        <w:rPr>
          <w:rFonts w:asciiTheme="minorHAnsi" w:hAnsiTheme="minorHAnsi"/>
          <w:color w:val="000000"/>
          <w:sz w:val="24"/>
          <w:szCs w:val="24"/>
        </w:rPr>
        <w:t xml:space="preserve"> on the agency’s website and </w:t>
      </w:r>
      <w:r w:rsidR="00744DF4">
        <w:rPr>
          <w:rFonts w:asciiTheme="minorHAnsi" w:hAnsiTheme="minorHAnsi"/>
          <w:color w:val="000000"/>
          <w:sz w:val="24"/>
          <w:szCs w:val="24"/>
        </w:rPr>
        <w:t xml:space="preserve">will </w:t>
      </w:r>
      <w:r w:rsidR="00A7020D">
        <w:rPr>
          <w:rFonts w:asciiTheme="minorHAnsi" w:hAnsiTheme="minorHAnsi"/>
          <w:color w:val="000000"/>
          <w:sz w:val="24"/>
          <w:szCs w:val="24"/>
        </w:rPr>
        <w:t>be due</w:t>
      </w:r>
      <w:r w:rsidR="004562BE">
        <w:rPr>
          <w:rFonts w:asciiTheme="minorHAnsi" w:hAnsiTheme="minorHAnsi"/>
          <w:color w:val="000000"/>
          <w:sz w:val="24"/>
          <w:szCs w:val="24"/>
        </w:rPr>
        <w:t xml:space="preserve"> in March 2016. </w:t>
      </w:r>
      <w:r w:rsidR="00F215FA">
        <w:rPr>
          <w:rFonts w:asciiTheme="minorHAnsi" w:hAnsiTheme="minorHAnsi"/>
          <w:color w:val="000000"/>
          <w:sz w:val="24"/>
          <w:szCs w:val="24"/>
        </w:rPr>
        <w:t xml:space="preserve"> The </w:t>
      </w:r>
      <w:r w:rsidR="008D51DD">
        <w:rPr>
          <w:rFonts w:asciiTheme="minorHAnsi" w:hAnsiTheme="minorHAnsi"/>
          <w:color w:val="000000"/>
          <w:sz w:val="24"/>
          <w:szCs w:val="24"/>
        </w:rPr>
        <w:t>n</w:t>
      </w:r>
      <w:r w:rsidR="00AC0884">
        <w:rPr>
          <w:rFonts w:asciiTheme="minorHAnsi" w:hAnsiTheme="minorHAnsi"/>
          <w:color w:val="000000"/>
          <w:sz w:val="24"/>
          <w:szCs w:val="24"/>
        </w:rPr>
        <w:t xml:space="preserve">ext Board meeting </w:t>
      </w:r>
      <w:r w:rsidR="00744DF4">
        <w:rPr>
          <w:rFonts w:asciiTheme="minorHAnsi" w:hAnsiTheme="minorHAnsi"/>
          <w:color w:val="000000"/>
          <w:sz w:val="24"/>
          <w:szCs w:val="24"/>
        </w:rPr>
        <w:t>date and location will be sent as soon as the RFP is awarded.</w:t>
      </w:r>
      <w:r w:rsidR="00F215FA">
        <w:rPr>
          <w:rFonts w:asciiTheme="minorHAnsi" w:hAnsiTheme="minorHAnsi"/>
          <w:color w:val="000000"/>
          <w:sz w:val="24"/>
          <w:szCs w:val="24"/>
        </w:rPr>
        <w:t xml:space="preserve"> </w:t>
      </w:r>
      <w:r w:rsidR="008D51DD">
        <w:rPr>
          <w:rFonts w:asciiTheme="minorHAnsi" w:hAnsiTheme="minorHAnsi"/>
          <w:color w:val="000000"/>
          <w:sz w:val="24"/>
          <w:szCs w:val="24"/>
        </w:rPr>
        <w:t xml:space="preserve">The Chair </w:t>
      </w:r>
      <w:r w:rsidR="008D51DD" w:rsidRPr="00B7036B">
        <w:rPr>
          <w:rFonts w:asciiTheme="minorHAnsi" w:hAnsiTheme="minorHAnsi"/>
          <w:color w:val="000000"/>
          <w:sz w:val="24"/>
          <w:szCs w:val="24"/>
        </w:rPr>
        <w:t>reviewed the meeting agenda</w:t>
      </w:r>
      <w:r w:rsidR="008D51DD">
        <w:rPr>
          <w:rFonts w:asciiTheme="minorHAnsi" w:hAnsiTheme="minorHAnsi"/>
          <w:color w:val="000000"/>
          <w:sz w:val="24"/>
          <w:szCs w:val="24"/>
        </w:rPr>
        <w:t>.</w:t>
      </w:r>
    </w:p>
    <w:p w14:paraId="314F716B" w14:textId="77777777" w:rsidR="00B44C01" w:rsidRPr="00B7036B" w:rsidRDefault="008D51DD" w:rsidP="00B7036B">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t xml:space="preserve"> </w:t>
      </w:r>
    </w:p>
    <w:p w14:paraId="6447680C" w14:textId="77777777" w:rsidR="00CF72C0" w:rsidRDefault="00F012A8" w:rsidP="00CF72C0">
      <w:pPr>
        <w:tabs>
          <w:tab w:val="left" w:pos="1800"/>
          <w:tab w:val="left" w:pos="1980"/>
          <w:tab w:val="left" w:pos="2160"/>
        </w:tabs>
        <w:outlineLvl w:val="1"/>
        <w:rPr>
          <w:rFonts w:asciiTheme="minorHAnsi" w:hAnsiTheme="minorHAnsi"/>
          <w:color w:val="000000"/>
          <w:sz w:val="24"/>
          <w:szCs w:val="24"/>
        </w:rPr>
      </w:pPr>
      <w:r>
        <w:rPr>
          <w:rFonts w:asciiTheme="minorHAnsi" w:hAnsiTheme="minorHAnsi"/>
          <w:b/>
          <w:color w:val="000000"/>
          <w:sz w:val="24"/>
          <w:szCs w:val="24"/>
        </w:rPr>
        <w:t>APPROVAL OF SEPTEMBER 9</w:t>
      </w:r>
      <w:r w:rsidR="002F012C">
        <w:rPr>
          <w:rFonts w:asciiTheme="minorHAnsi" w:hAnsiTheme="minorHAnsi"/>
          <w:b/>
          <w:color w:val="000000"/>
          <w:sz w:val="24"/>
          <w:szCs w:val="24"/>
        </w:rPr>
        <w:t>, 2015</w:t>
      </w:r>
      <w:r w:rsidR="002856F4" w:rsidRPr="00B7036B">
        <w:rPr>
          <w:rFonts w:asciiTheme="minorHAnsi" w:hAnsiTheme="minorHAnsi"/>
          <w:b/>
          <w:color w:val="000000"/>
          <w:sz w:val="24"/>
          <w:szCs w:val="24"/>
        </w:rPr>
        <w:t xml:space="preserve"> BOARD MEETING MINUTES:</w:t>
      </w:r>
    </w:p>
    <w:p w14:paraId="4FBEE5F8" w14:textId="226F8D26" w:rsidR="00ED4D32" w:rsidRDefault="00B44C01" w:rsidP="00B7036B">
      <w:pPr>
        <w:tabs>
          <w:tab w:val="left" w:pos="1800"/>
          <w:tab w:val="left" w:pos="1980"/>
          <w:tab w:val="left" w:pos="2160"/>
        </w:tabs>
        <w:rPr>
          <w:rFonts w:asciiTheme="minorHAnsi" w:hAnsiTheme="minorHAnsi"/>
          <w:color w:val="000000"/>
          <w:sz w:val="24"/>
          <w:szCs w:val="24"/>
        </w:rPr>
      </w:pPr>
      <w:r w:rsidRPr="00B7036B">
        <w:rPr>
          <w:rFonts w:asciiTheme="minorHAnsi" w:hAnsiTheme="minorHAnsi"/>
          <w:color w:val="000000"/>
          <w:sz w:val="24"/>
          <w:szCs w:val="24"/>
        </w:rPr>
        <w:t xml:space="preserve">The Chair asked if there were any </w:t>
      </w:r>
      <w:r w:rsidR="001A1163" w:rsidRPr="00B7036B">
        <w:rPr>
          <w:rFonts w:asciiTheme="minorHAnsi" w:hAnsiTheme="minorHAnsi"/>
          <w:color w:val="000000"/>
          <w:sz w:val="24"/>
          <w:szCs w:val="24"/>
        </w:rPr>
        <w:t xml:space="preserve">changes to the Board </w:t>
      </w:r>
      <w:r w:rsidR="003F5ADC" w:rsidRPr="00B7036B">
        <w:rPr>
          <w:rFonts w:asciiTheme="minorHAnsi" w:hAnsiTheme="minorHAnsi"/>
          <w:color w:val="000000"/>
          <w:sz w:val="24"/>
          <w:szCs w:val="24"/>
        </w:rPr>
        <w:t>m</w:t>
      </w:r>
      <w:r w:rsidR="001A1163" w:rsidRPr="00B7036B">
        <w:rPr>
          <w:rFonts w:asciiTheme="minorHAnsi" w:hAnsiTheme="minorHAnsi"/>
          <w:color w:val="000000"/>
          <w:sz w:val="24"/>
          <w:szCs w:val="24"/>
        </w:rPr>
        <w:t xml:space="preserve">eeting </w:t>
      </w:r>
      <w:r w:rsidR="003F5ADC" w:rsidRPr="00B7036B">
        <w:rPr>
          <w:rFonts w:asciiTheme="minorHAnsi" w:hAnsiTheme="minorHAnsi"/>
          <w:color w:val="000000"/>
          <w:sz w:val="24"/>
          <w:szCs w:val="24"/>
        </w:rPr>
        <w:t>m</w:t>
      </w:r>
      <w:r w:rsidR="001A1163" w:rsidRPr="00B7036B">
        <w:rPr>
          <w:rFonts w:asciiTheme="minorHAnsi" w:hAnsiTheme="minorHAnsi"/>
          <w:color w:val="000000"/>
          <w:sz w:val="24"/>
          <w:szCs w:val="24"/>
        </w:rPr>
        <w:t>inutes</w:t>
      </w:r>
      <w:r w:rsidR="002F012C">
        <w:rPr>
          <w:rFonts w:asciiTheme="minorHAnsi" w:hAnsiTheme="minorHAnsi"/>
          <w:color w:val="000000"/>
          <w:sz w:val="24"/>
          <w:szCs w:val="24"/>
        </w:rPr>
        <w:t xml:space="preserve">. </w:t>
      </w:r>
      <w:r w:rsidR="00F012A8">
        <w:rPr>
          <w:rFonts w:asciiTheme="minorHAnsi" w:hAnsiTheme="minorHAnsi"/>
          <w:color w:val="000000"/>
          <w:sz w:val="24"/>
          <w:szCs w:val="24"/>
        </w:rPr>
        <w:t>Hearing none,</w:t>
      </w:r>
      <w:r w:rsidR="002F012C">
        <w:rPr>
          <w:rFonts w:asciiTheme="minorHAnsi" w:hAnsiTheme="minorHAnsi"/>
          <w:color w:val="000000"/>
          <w:sz w:val="24"/>
          <w:szCs w:val="24"/>
        </w:rPr>
        <w:t xml:space="preserve"> t</w:t>
      </w:r>
      <w:r w:rsidR="001A1163" w:rsidRPr="00B7036B">
        <w:rPr>
          <w:rFonts w:asciiTheme="minorHAnsi" w:hAnsiTheme="minorHAnsi"/>
          <w:color w:val="000000"/>
          <w:sz w:val="24"/>
          <w:szCs w:val="24"/>
        </w:rPr>
        <w:t xml:space="preserve">he Chair called for a </w:t>
      </w:r>
      <w:r w:rsidR="001A1163" w:rsidRPr="00B7036B">
        <w:rPr>
          <w:rFonts w:asciiTheme="minorHAnsi" w:hAnsiTheme="minorHAnsi"/>
          <w:b/>
          <w:color w:val="000000"/>
          <w:sz w:val="24"/>
          <w:szCs w:val="24"/>
        </w:rPr>
        <w:t>MOTION</w:t>
      </w:r>
      <w:r w:rsidR="001A1163" w:rsidRPr="00B7036B">
        <w:rPr>
          <w:rFonts w:asciiTheme="minorHAnsi" w:hAnsiTheme="minorHAnsi"/>
          <w:color w:val="000000"/>
          <w:sz w:val="24"/>
          <w:szCs w:val="24"/>
        </w:rPr>
        <w:t xml:space="preserve"> to </w:t>
      </w:r>
      <w:r w:rsidR="00BD18D7" w:rsidRPr="00BD18D7">
        <w:rPr>
          <w:rFonts w:asciiTheme="minorHAnsi" w:hAnsiTheme="minorHAnsi"/>
          <w:b/>
          <w:color w:val="000000"/>
          <w:sz w:val="24"/>
          <w:szCs w:val="24"/>
        </w:rPr>
        <w:t>APPROVE</w:t>
      </w:r>
      <w:r w:rsidR="00BD18D7">
        <w:rPr>
          <w:rFonts w:asciiTheme="minorHAnsi" w:hAnsiTheme="minorHAnsi"/>
          <w:color w:val="000000"/>
          <w:sz w:val="24"/>
          <w:szCs w:val="24"/>
        </w:rPr>
        <w:t xml:space="preserve"> </w:t>
      </w:r>
      <w:r w:rsidR="001A1163" w:rsidRPr="00B7036B">
        <w:rPr>
          <w:rFonts w:asciiTheme="minorHAnsi" w:hAnsiTheme="minorHAnsi"/>
          <w:color w:val="000000"/>
          <w:sz w:val="24"/>
          <w:szCs w:val="24"/>
        </w:rPr>
        <w:t>the minutes.</w:t>
      </w:r>
      <w:r w:rsidR="005455EB" w:rsidRPr="00B7036B">
        <w:rPr>
          <w:rFonts w:asciiTheme="minorHAnsi" w:hAnsiTheme="minorHAnsi"/>
          <w:color w:val="000000"/>
          <w:sz w:val="24"/>
          <w:szCs w:val="24"/>
        </w:rPr>
        <w:t xml:space="preserve"> </w:t>
      </w:r>
      <w:r w:rsidR="001A1163" w:rsidRPr="00B7036B">
        <w:rPr>
          <w:rFonts w:asciiTheme="minorHAnsi" w:hAnsiTheme="minorHAnsi"/>
          <w:color w:val="000000"/>
          <w:sz w:val="24"/>
          <w:szCs w:val="24"/>
        </w:rPr>
        <w:t xml:space="preserve"> </w:t>
      </w:r>
      <w:r w:rsidR="00F012A8">
        <w:rPr>
          <w:rFonts w:asciiTheme="minorHAnsi" w:hAnsiTheme="minorHAnsi"/>
          <w:color w:val="000000"/>
          <w:sz w:val="24"/>
          <w:szCs w:val="24"/>
        </w:rPr>
        <w:t>Cindy Rudy</w:t>
      </w:r>
      <w:r w:rsidR="002B21D1" w:rsidRPr="00B7036B">
        <w:rPr>
          <w:rFonts w:asciiTheme="minorHAnsi" w:hAnsiTheme="minorHAnsi"/>
          <w:color w:val="000000"/>
          <w:sz w:val="24"/>
          <w:szCs w:val="24"/>
        </w:rPr>
        <w:t xml:space="preserve"> </w:t>
      </w:r>
      <w:r w:rsidR="001A1163" w:rsidRPr="00B7036B">
        <w:rPr>
          <w:rFonts w:asciiTheme="minorHAnsi" w:hAnsiTheme="minorHAnsi"/>
          <w:color w:val="000000"/>
          <w:sz w:val="24"/>
          <w:szCs w:val="24"/>
        </w:rPr>
        <w:t xml:space="preserve">made a </w:t>
      </w:r>
      <w:r w:rsidR="001A1163" w:rsidRPr="00B7036B">
        <w:rPr>
          <w:rFonts w:asciiTheme="minorHAnsi" w:hAnsiTheme="minorHAnsi"/>
          <w:b/>
          <w:color w:val="000000"/>
          <w:sz w:val="24"/>
          <w:szCs w:val="24"/>
        </w:rPr>
        <w:t>MOTION</w:t>
      </w:r>
      <w:r w:rsidR="00224E08" w:rsidRPr="00B7036B">
        <w:rPr>
          <w:rFonts w:asciiTheme="minorHAnsi" w:hAnsiTheme="minorHAnsi"/>
          <w:color w:val="000000"/>
          <w:sz w:val="24"/>
          <w:szCs w:val="24"/>
        </w:rPr>
        <w:t xml:space="preserve"> </w:t>
      </w:r>
      <w:r w:rsidR="002F012C">
        <w:rPr>
          <w:rFonts w:asciiTheme="minorHAnsi" w:hAnsiTheme="minorHAnsi"/>
          <w:color w:val="000000"/>
          <w:sz w:val="24"/>
          <w:szCs w:val="24"/>
        </w:rPr>
        <w:t xml:space="preserve">to </w:t>
      </w:r>
      <w:r w:rsidR="00BD18D7" w:rsidRPr="00BD18D7">
        <w:rPr>
          <w:rFonts w:asciiTheme="minorHAnsi" w:hAnsiTheme="minorHAnsi"/>
          <w:b/>
          <w:color w:val="000000"/>
          <w:sz w:val="24"/>
          <w:szCs w:val="24"/>
        </w:rPr>
        <w:t>APPROVE</w:t>
      </w:r>
      <w:r w:rsidR="00BD18D7">
        <w:rPr>
          <w:rFonts w:asciiTheme="minorHAnsi" w:hAnsiTheme="minorHAnsi"/>
          <w:color w:val="000000"/>
          <w:sz w:val="24"/>
          <w:szCs w:val="24"/>
        </w:rPr>
        <w:t xml:space="preserve"> </w:t>
      </w:r>
      <w:r w:rsidR="002F012C">
        <w:rPr>
          <w:rFonts w:asciiTheme="minorHAnsi" w:hAnsiTheme="minorHAnsi"/>
          <w:color w:val="000000"/>
          <w:sz w:val="24"/>
          <w:szCs w:val="24"/>
        </w:rPr>
        <w:t xml:space="preserve">the </w:t>
      </w:r>
      <w:r w:rsidR="00F012A8">
        <w:rPr>
          <w:rFonts w:asciiTheme="minorHAnsi" w:hAnsiTheme="minorHAnsi"/>
          <w:color w:val="000000"/>
          <w:sz w:val="24"/>
          <w:szCs w:val="24"/>
        </w:rPr>
        <w:t xml:space="preserve">September 9, 2015 Board Meeting minutes.  </w:t>
      </w:r>
      <w:r w:rsidR="002F012C">
        <w:rPr>
          <w:rFonts w:asciiTheme="minorHAnsi" w:hAnsiTheme="minorHAnsi"/>
          <w:color w:val="000000"/>
          <w:sz w:val="24"/>
          <w:szCs w:val="24"/>
        </w:rPr>
        <w:t>Marisa Laios</w:t>
      </w:r>
      <w:r w:rsidR="00BF2B49" w:rsidRPr="00B7036B">
        <w:rPr>
          <w:rFonts w:asciiTheme="minorHAnsi" w:hAnsiTheme="minorHAnsi"/>
          <w:color w:val="000000"/>
          <w:sz w:val="24"/>
          <w:szCs w:val="24"/>
        </w:rPr>
        <w:t xml:space="preserve"> </w:t>
      </w:r>
      <w:r w:rsidR="001A1163" w:rsidRPr="00B7036B">
        <w:rPr>
          <w:rFonts w:asciiTheme="minorHAnsi" w:hAnsiTheme="minorHAnsi"/>
          <w:color w:val="000000"/>
          <w:sz w:val="24"/>
          <w:szCs w:val="24"/>
        </w:rPr>
        <w:t xml:space="preserve">seconded the </w:t>
      </w:r>
      <w:r w:rsidR="001A1163" w:rsidRPr="00B7036B">
        <w:rPr>
          <w:rFonts w:asciiTheme="minorHAnsi" w:hAnsiTheme="minorHAnsi"/>
          <w:b/>
          <w:color w:val="000000"/>
          <w:sz w:val="24"/>
          <w:szCs w:val="24"/>
        </w:rPr>
        <w:t>MOTION</w:t>
      </w:r>
      <w:r w:rsidR="001A1163" w:rsidRPr="00B7036B">
        <w:rPr>
          <w:rFonts w:asciiTheme="minorHAnsi" w:hAnsiTheme="minorHAnsi"/>
          <w:color w:val="000000"/>
          <w:sz w:val="24"/>
          <w:szCs w:val="24"/>
        </w:rPr>
        <w:t xml:space="preserve">. </w:t>
      </w:r>
      <w:r w:rsidR="00224E08" w:rsidRPr="00B7036B">
        <w:rPr>
          <w:rFonts w:asciiTheme="minorHAnsi" w:hAnsiTheme="minorHAnsi"/>
          <w:color w:val="000000"/>
          <w:sz w:val="24"/>
          <w:szCs w:val="24"/>
        </w:rPr>
        <w:t xml:space="preserve"> </w:t>
      </w:r>
      <w:r w:rsidR="001A1163" w:rsidRPr="00B7036B">
        <w:rPr>
          <w:rFonts w:asciiTheme="minorHAnsi" w:hAnsiTheme="minorHAnsi"/>
          <w:color w:val="000000"/>
          <w:sz w:val="24"/>
          <w:szCs w:val="24"/>
        </w:rPr>
        <w:t xml:space="preserve">The </w:t>
      </w:r>
      <w:r w:rsidR="001A1163" w:rsidRPr="00B7036B">
        <w:rPr>
          <w:rFonts w:asciiTheme="minorHAnsi" w:hAnsiTheme="minorHAnsi"/>
          <w:b/>
          <w:color w:val="000000"/>
          <w:sz w:val="24"/>
          <w:szCs w:val="24"/>
        </w:rPr>
        <w:t>MOTION</w:t>
      </w:r>
      <w:r w:rsidR="001A1163" w:rsidRPr="00B7036B">
        <w:rPr>
          <w:rFonts w:asciiTheme="minorHAnsi" w:hAnsiTheme="minorHAnsi"/>
          <w:color w:val="000000"/>
          <w:sz w:val="24"/>
          <w:szCs w:val="24"/>
        </w:rPr>
        <w:t xml:space="preserve"> carried unanimously.</w:t>
      </w:r>
    </w:p>
    <w:p w14:paraId="69893B99" w14:textId="77777777" w:rsidR="00F012A8" w:rsidRDefault="00F012A8" w:rsidP="00B7036B">
      <w:pPr>
        <w:tabs>
          <w:tab w:val="left" w:pos="1800"/>
          <w:tab w:val="left" w:pos="1980"/>
          <w:tab w:val="left" w:pos="2160"/>
        </w:tabs>
        <w:rPr>
          <w:rFonts w:asciiTheme="minorHAnsi" w:hAnsiTheme="minorHAnsi"/>
          <w:color w:val="000000"/>
          <w:sz w:val="24"/>
          <w:szCs w:val="24"/>
        </w:rPr>
      </w:pPr>
    </w:p>
    <w:p w14:paraId="4C554EB4" w14:textId="77777777" w:rsidR="00CF72C0" w:rsidRDefault="00F012A8" w:rsidP="00CF72C0">
      <w:pPr>
        <w:tabs>
          <w:tab w:val="left" w:pos="1800"/>
          <w:tab w:val="left" w:pos="1980"/>
          <w:tab w:val="left" w:pos="2160"/>
        </w:tabs>
        <w:outlineLvl w:val="1"/>
        <w:rPr>
          <w:rFonts w:asciiTheme="minorHAnsi" w:hAnsiTheme="minorHAnsi"/>
          <w:b/>
          <w:color w:val="000000"/>
          <w:sz w:val="24"/>
          <w:szCs w:val="24"/>
        </w:rPr>
      </w:pPr>
      <w:r>
        <w:rPr>
          <w:rFonts w:asciiTheme="minorHAnsi" w:hAnsiTheme="minorHAnsi"/>
          <w:b/>
          <w:color w:val="000000"/>
          <w:sz w:val="24"/>
          <w:szCs w:val="24"/>
        </w:rPr>
        <w:lastRenderedPageBreak/>
        <w:t>APPROVAL OF JUNE 2015</w:t>
      </w:r>
      <w:r w:rsidRPr="00B7036B">
        <w:rPr>
          <w:rFonts w:asciiTheme="minorHAnsi" w:hAnsiTheme="minorHAnsi"/>
          <w:b/>
          <w:color w:val="000000"/>
          <w:sz w:val="24"/>
          <w:szCs w:val="24"/>
        </w:rPr>
        <w:t xml:space="preserve"> </w:t>
      </w:r>
      <w:r>
        <w:rPr>
          <w:rFonts w:asciiTheme="minorHAnsi" w:hAnsiTheme="minorHAnsi"/>
          <w:b/>
          <w:color w:val="000000"/>
          <w:sz w:val="24"/>
          <w:szCs w:val="24"/>
        </w:rPr>
        <w:t>COMMITTEE</w:t>
      </w:r>
      <w:r w:rsidRPr="00B7036B">
        <w:rPr>
          <w:rFonts w:asciiTheme="minorHAnsi" w:hAnsiTheme="minorHAnsi"/>
          <w:b/>
          <w:color w:val="000000"/>
          <w:sz w:val="24"/>
          <w:szCs w:val="24"/>
        </w:rPr>
        <w:t xml:space="preserve"> MINUTES:</w:t>
      </w:r>
    </w:p>
    <w:p w14:paraId="50C05AFC" w14:textId="7FB93DC2" w:rsidR="00F012A8" w:rsidRDefault="00F012A8" w:rsidP="00F012A8">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 xml:space="preserve">The Chair asked if there were any corrections to the Committee meetings minutes.  Hearing none, </w:t>
      </w:r>
      <w:r w:rsidR="00BD3F09">
        <w:rPr>
          <w:rFonts w:asciiTheme="minorHAnsi" w:hAnsiTheme="minorHAnsi"/>
          <w:color w:val="000000"/>
          <w:sz w:val="24"/>
          <w:szCs w:val="24"/>
        </w:rPr>
        <w:t xml:space="preserve">the Chair called for a </w:t>
      </w:r>
      <w:r w:rsidR="00BD3F09" w:rsidRPr="00BD3F09">
        <w:rPr>
          <w:rFonts w:asciiTheme="minorHAnsi" w:hAnsiTheme="minorHAnsi"/>
          <w:b/>
          <w:color w:val="000000"/>
          <w:sz w:val="24"/>
          <w:szCs w:val="24"/>
        </w:rPr>
        <w:t xml:space="preserve">MOTION </w:t>
      </w:r>
      <w:r w:rsidR="00BD3F09">
        <w:rPr>
          <w:rFonts w:asciiTheme="minorHAnsi" w:hAnsiTheme="minorHAnsi"/>
          <w:color w:val="000000"/>
          <w:sz w:val="24"/>
          <w:szCs w:val="24"/>
        </w:rPr>
        <w:t xml:space="preserve">to </w:t>
      </w:r>
      <w:r w:rsidR="00BD3F09" w:rsidRPr="00BD3F09">
        <w:rPr>
          <w:rFonts w:asciiTheme="minorHAnsi" w:hAnsiTheme="minorHAnsi"/>
          <w:b/>
          <w:color w:val="000000"/>
          <w:sz w:val="24"/>
          <w:szCs w:val="24"/>
        </w:rPr>
        <w:t xml:space="preserve">APPROVE </w:t>
      </w:r>
      <w:r w:rsidR="00BD3F09">
        <w:rPr>
          <w:rFonts w:asciiTheme="minorHAnsi" w:hAnsiTheme="minorHAnsi"/>
          <w:color w:val="000000"/>
          <w:sz w:val="24"/>
          <w:szCs w:val="24"/>
        </w:rPr>
        <w:t xml:space="preserve">the minutes.  Mr. Mark McGregor made a </w:t>
      </w:r>
      <w:r w:rsidR="00BD3F09" w:rsidRPr="00BD3F09">
        <w:rPr>
          <w:rFonts w:asciiTheme="minorHAnsi" w:hAnsiTheme="minorHAnsi"/>
          <w:b/>
          <w:color w:val="000000"/>
          <w:sz w:val="24"/>
          <w:szCs w:val="24"/>
        </w:rPr>
        <w:t>MOTION</w:t>
      </w:r>
      <w:r w:rsidR="00BD3F09">
        <w:rPr>
          <w:rFonts w:asciiTheme="minorHAnsi" w:hAnsiTheme="minorHAnsi"/>
          <w:color w:val="000000"/>
          <w:sz w:val="24"/>
          <w:szCs w:val="24"/>
        </w:rPr>
        <w:t xml:space="preserve"> to </w:t>
      </w:r>
      <w:r w:rsidR="00BD3F09" w:rsidRPr="00BD3F09">
        <w:rPr>
          <w:rFonts w:asciiTheme="minorHAnsi" w:hAnsiTheme="minorHAnsi"/>
          <w:b/>
          <w:color w:val="000000"/>
          <w:sz w:val="24"/>
          <w:szCs w:val="24"/>
        </w:rPr>
        <w:t>APPROVE</w:t>
      </w:r>
      <w:r w:rsidR="00BD3F09">
        <w:rPr>
          <w:rFonts w:asciiTheme="minorHAnsi" w:hAnsiTheme="minorHAnsi"/>
          <w:color w:val="000000"/>
          <w:sz w:val="24"/>
          <w:szCs w:val="24"/>
        </w:rPr>
        <w:t xml:space="preserve"> the June Committee minutes.  Marisa Laios seconded the </w:t>
      </w:r>
      <w:r w:rsidR="00BD3F09" w:rsidRPr="00BD3F09">
        <w:rPr>
          <w:rFonts w:asciiTheme="minorHAnsi" w:hAnsiTheme="minorHAnsi"/>
          <w:b/>
          <w:color w:val="000000"/>
          <w:sz w:val="24"/>
          <w:szCs w:val="24"/>
        </w:rPr>
        <w:t>MOTION</w:t>
      </w:r>
      <w:r w:rsidR="00BD3F09">
        <w:rPr>
          <w:rFonts w:asciiTheme="minorHAnsi" w:hAnsiTheme="minorHAnsi"/>
          <w:color w:val="000000"/>
          <w:sz w:val="24"/>
          <w:szCs w:val="24"/>
        </w:rPr>
        <w:t>.  The MOTION carried unanimously.</w:t>
      </w:r>
    </w:p>
    <w:p w14:paraId="7E6F5FCB" w14:textId="77777777" w:rsidR="00744DF4" w:rsidRPr="00F012A8" w:rsidRDefault="00744DF4" w:rsidP="00F012A8">
      <w:pPr>
        <w:tabs>
          <w:tab w:val="left" w:pos="1800"/>
          <w:tab w:val="left" w:pos="1980"/>
          <w:tab w:val="left" w:pos="2160"/>
        </w:tabs>
        <w:rPr>
          <w:rFonts w:asciiTheme="minorHAnsi" w:hAnsiTheme="minorHAnsi"/>
          <w:color w:val="000000"/>
          <w:sz w:val="24"/>
          <w:szCs w:val="24"/>
        </w:rPr>
      </w:pPr>
    </w:p>
    <w:p w14:paraId="57BCC833" w14:textId="77777777" w:rsidR="00CF72C0" w:rsidRDefault="00C23439" w:rsidP="00CF72C0">
      <w:pPr>
        <w:tabs>
          <w:tab w:val="left" w:pos="1800"/>
          <w:tab w:val="left" w:pos="1980"/>
          <w:tab w:val="left" w:pos="2160"/>
        </w:tabs>
        <w:outlineLvl w:val="1"/>
        <w:rPr>
          <w:rFonts w:asciiTheme="minorHAnsi" w:hAnsiTheme="minorHAnsi"/>
          <w:b/>
          <w:sz w:val="24"/>
          <w:szCs w:val="24"/>
        </w:rPr>
      </w:pPr>
      <w:r w:rsidRPr="00B7036B">
        <w:rPr>
          <w:rFonts w:asciiTheme="minorHAnsi" w:hAnsiTheme="minorHAnsi"/>
          <w:b/>
          <w:sz w:val="24"/>
          <w:szCs w:val="24"/>
        </w:rPr>
        <w:t>REPORT OF THE EXECUTIVE COMMITTEE:</w:t>
      </w:r>
    </w:p>
    <w:p w14:paraId="11BADE51" w14:textId="00592698" w:rsidR="00C23439" w:rsidRPr="00B7036B" w:rsidRDefault="000227B2" w:rsidP="00C23439">
      <w:pPr>
        <w:tabs>
          <w:tab w:val="left" w:pos="1800"/>
          <w:tab w:val="left" w:pos="1980"/>
          <w:tab w:val="left" w:pos="2160"/>
        </w:tabs>
        <w:rPr>
          <w:rFonts w:asciiTheme="minorHAnsi" w:hAnsiTheme="minorHAnsi"/>
          <w:color w:val="000000"/>
          <w:sz w:val="24"/>
          <w:szCs w:val="24"/>
        </w:rPr>
      </w:pPr>
      <w:r>
        <w:rPr>
          <w:rFonts w:asciiTheme="minorHAnsi" w:hAnsiTheme="minorHAnsi"/>
          <w:sz w:val="24"/>
          <w:szCs w:val="24"/>
        </w:rPr>
        <w:t>Stephen Joseph</w:t>
      </w:r>
      <w:r w:rsidR="008D51DD">
        <w:rPr>
          <w:rFonts w:asciiTheme="minorHAnsi" w:hAnsiTheme="minorHAnsi"/>
          <w:sz w:val="24"/>
          <w:szCs w:val="24"/>
        </w:rPr>
        <w:t>, Secretary,</w:t>
      </w:r>
      <w:r w:rsidR="00C23439" w:rsidRPr="00B7036B">
        <w:rPr>
          <w:rFonts w:asciiTheme="minorHAnsi" w:hAnsiTheme="minorHAnsi"/>
          <w:color w:val="000000"/>
          <w:sz w:val="24"/>
          <w:szCs w:val="24"/>
        </w:rPr>
        <w:t xml:space="preserve"> provided an overview of the </w:t>
      </w:r>
      <w:r>
        <w:rPr>
          <w:rFonts w:asciiTheme="minorHAnsi" w:hAnsiTheme="minorHAnsi"/>
          <w:color w:val="000000"/>
          <w:sz w:val="24"/>
          <w:szCs w:val="24"/>
        </w:rPr>
        <w:t>December 2, 2015</w:t>
      </w:r>
      <w:r w:rsidR="00C23439" w:rsidRPr="00B7036B">
        <w:rPr>
          <w:rFonts w:asciiTheme="minorHAnsi" w:hAnsiTheme="minorHAnsi"/>
          <w:color w:val="000000"/>
          <w:sz w:val="24"/>
          <w:szCs w:val="24"/>
        </w:rPr>
        <w:t xml:space="preserve"> Executive Committee</w:t>
      </w:r>
      <w:r w:rsidR="00264EC5">
        <w:rPr>
          <w:rFonts w:asciiTheme="minorHAnsi" w:hAnsiTheme="minorHAnsi"/>
          <w:color w:val="000000"/>
          <w:sz w:val="24"/>
          <w:szCs w:val="24"/>
        </w:rPr>
        <w:t xml:space="preserve"> meeting</w:t>
      </w:r>
      <w:r w:rsidR="00744DF4">
        <w:rPr>
          <w:rFonts w:asciiTheme="minorHAnsi" w:hAnsiTheme="minorHAnsi"/>
          <w:color w:val="000000"/>
          <w:sz w:val="24"/>
          <w:szCs w:val="24"/>
        </w:rPr>
        <w:t xml:space="preserve"> which included a fiscal report, the Directors report, Board member attendance, discussion of the revised Conference Support guidelines, and 3 investment (grant/contract) items</w:t>
      </w:r>
      <w:r w:rsidR="002F7D29">
        <w:rPr>
          <w:rFonts w:asciiTheme="minorHAnsi" w:hAnsiTheme="minorHAnsi"/>
          <w:color w:val="000000"/>
          <w:sz w:val="24"/>
          <w:szCs w:val="24"/>
        </w:rPr>
        <w:t xml:space="preserve"> (See Executive Committee minutes for additional detail).</w:t>
      </w:r>
      <w:r w:rsidR="004364C9">
        <w:rPr>
          <w:rFonts w:asciiTheme="minorHAnsi" w:hAnsiTheme="minorHAnsi"/>
          <w:color w:val="000000"/>
          <w:sz w:val="24"/>
          <w:szCs w:val="24"/>
        </w:rPr>
        <w:t xml:space="preserve"> </w:t>
      </w:r>
    </w:p>
    <w:p w14:paraId="48EF8EBC" w14:textId="77777777" w:rsidR="00C23439" w:rsidRDefault="00C23439" w:rsidP="00B7036B">
      <w:pPr>
        <w:tabs>
          <w:tab w:val="left" w:pos="1800"/>
          <w:tab w:val="left" w:pos="1980"/>
          <w:tab w:val="left" w:pos="2160"/>
        </w:tabs>
        <w:rPr>
          <w:rFonts w:asciiTheme="minorHAnsi" w:hAnsiTheme="minorHAnsi"/>
          <w:sz w:val="24"/>
          <w:szCs w:val="24"/>
        </w:rPr>
      </w:pPr>
    </w:p>
    <w:p w14:paraId="7AE7E2BB" w14:textId="77777777" w:rsidR="00CF72C0" w:rsidRDefault="00D26FF4" w:rsidP="00CF72C0">
      <w:pPr>
        <w:tabs>
          <w:tab w:val="left" w:pos="720"/>
          <w:tab w:val="left" w:pos="1800"/>
          <w:tab w:val="left" w:pos="1980"/>
          <w:tab w:val="left" w:pos="2160"/>
        </w:tabs>
        <w:outlineLvl w:val="1"/>
        <w:rPr>
          <w:rFonts w:asciiTheme="minorHAnsi" w:hAnsiTheme="minorHAnsi"/>
          <w:b/>
          <w:sz w:val="24"/>
          <w:szCs w:val="24"/>
        </w:rPr>
      </w:pPr>
      <w:r>
        <w:rPr>
          <w:rFonts w:asciiTheme="minorHAnsi" w:hAnsiTheme="minorHAnsi"/>
          <w:b/>
          <w:sz w:val="24"/>
          <w:szCs w:val="24"/>
        </w:rPr>
        <w:t>REVIEW OF CONSUMER SATISFACTION SURVEY RESULTS</w:t>
      </w:r>
      <w:r w:rsidRPr="00B7036B">
        <w:rPr>
          <w:rFonts w:asciiTheme="minorHAnsi" w:hAnsiTheme="minorHAnsi"/>
          <w:b/>
          <w:sz w:val="24"/>
          <w:szCs w:val="24"/>
        </w:rPr>
        <w:t>:</w:t>
      </w:r>
    </w:p>
    <w:p w14:paraId="29439CD0" w14:textId="2CF214F9" w:rsidR="00E24920" w:rsidRPr="00870F74" w:rsidRDefault="00870F74"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Ben Jarvela</w:t>
      </w:r>
      <w:r w:rsidR="00744DF4">
        <w:rPr>
          <w:rFonts w:asciiTheme="minorHAnsi" w:hAnsiTheme="minorHAnsi"/>
          <w:sz w:val="24"/>
          <w:szCs w:val="24"/>
        </w:rPr>
        <w:t xml:space="preserve"> provided</w:t>
      </w:r>
      <w:r w:rsidR="00A966E6">
        <w:rPr>
          <w:rFonts w:asciiTheme="minorHAnsi" w:hAnsiTheme="minorHAnsi"/>
          <w:sz w:val="24"/>
          <w:szCs w:val="24"/>
        </w:rPr>
        <w:t xml:space="preserve"> a brief overview of the results of the Consumer Satisfaction Survey.  For the 2015 Survey, there were a total of 225 respondents</w:t>
      </w:r>
      <w:r w:rsidR="00744DF4">
        <w:rPr>
          <w:rFonts w:asciiTheme="minorHAnsi" w:hAnsiTheme="minorHAnsi"/>
          <w:sz w:val="24"/>
          <w:szCs w:val="24"/>
        </w:rPr>
        <w:t xml:space="preserve">, less than the </w:t>
      </w:r>
      <w:r w:rsidR="00A966E6">
        <w:rPr>
          <w:rFonts w:asciiTheme="minorHAnsi" w:hAnsiTheme="minorHAnsi"/>
          <w:sz w:val="24"/>
          <w:szCs w:val="24"/>
        </w:rPr>
        <w:t xml:space="preserve">370 in 2014 and 285 in 2013.  The majority of responses came from online respondents and grant/contract participants. </w:t>
      </w:r>
      <w:r w:rsidR="000B4BD3">
        <w:rPr>
          <w:rFonts w:asciiTheme="minorHAnsi" w:hAnsiTheme="minorHAnsi"/>
          <w:sz w:val="24"/>
          <w:szCs w:val="24"/>
        </w:rPr>
        <w:t xml:space="preserve"> </w:t>
      </w:r>
      <w:r w:rsidR="00744DF4">
        <w:rPr>
          <w:rFonts w:asciiTheme="minorHAnsi" w:hAnsiTheme="minorHAnsi"/>
          <w:sz w:val="24"/>
          <w:szCs w:val="24"/>
        </w:rPr>
        <w:t>Mr. Jarvel</w:t>
      </w:r>
      <w:r w:rsidR="00775CD6">
        <w:rPr>
          <w:rFonts w:asciiTheme="minorHAnsi" w:hAnsiTheme="minorHAnsi"/>
          <w:sz w:val="24"/>
          <w:szCs w:val="24"/>
        </w:rPr>
        <w:t>a</w:t>
      </w:r>
      <w:r w:rsidR="00744DF4">
        <w:rPr>
          <w:rFonts w:asciiTheme="minorHAnsi" w:hAnsiTheme="minorHAnsi"/>
          <w:sz w:val="24"/>
          <w:szCs w:val="24"/>
        </w:rPr>
        <w:t xml:space="preserve"> noted that part of the lower response rate was likely due to the fact that the training programs were not held in 2014-15.  Overall comments were positive but there were recommendations for improvement and individuals unfamiliar with the Board</w:t>
      </w:r>
      <w:r w:rsidR="00A95117">
        <w:rPr>
          <w:rFonts w:asciiTheme="minorHAnsi" w:hAnsiTheme="minorHAnsi"/>
          <w:sz w:val="24"/>
          <w:szCs w:val="24"/>
        </w:rPr>
        <w:t>.</w:t>
      </w:r>
    </w:p>
    <w:p w14:paraId="21E39B3A" w14:textId="77777777" w:rsidR="00BD1544" w:rsidRDefault="00BD1544" w:rsidP="00D26FF4">
      <w:pPr>
        <w:tabs>
          <w:tab w:val="left" w:pos="720"/>
          <w:tab w:val="left" w:pos="1800"/>
          <w:tab w:val="left" w:pos="1980"/>
          <w:tab w:val="left" w:pos="2160"/>
        </w:tabs>
        <w:rPr>
          <w:rFonts w:asciiTheme="minorHAnsi" w:hAnsiTheme="minorHAnsi"/>
          <w:b/>
          <w:sz w:val="24"/>
          <w:szCs w:val="24"/>
        </w:rPr>
      </w:pPr>
    </w:p>
    <w:p w14:paraId="3E17F7BC" w14:textId="77777777" w:rsidR="00CF72C0" w:rsidRDefault="00BD1544" w:rsidP="00CF72C0">
      <w:pPr>
        <w:tabs>
          <w:tab w:val="left" w:pos="720"/>
          <w:tab w:val="left" w:pos="1800"/>
          <w:tab w:val="left" w:pos="1980"/>
          <w:tab w:val="left" w:pos="2160"/>
        </w:tabs>
        <w:outlineLvl w:val="1"/>
        <w:rPr>
          <w:rFonts w:asciiTheme="minorHAnsi" w:hAnsiTheme="minorHAnsi"/>
          <w:b/>
          <w:sz w:val="24"/>
          <w:szCs w:val="24"/>
        </w:rPr>
      </w:pPr>
      <w:r w:rsidRPr="00BD1544">
        <w:rPr>
          <w:rFonts w:asciiTheme="minorHAnsi" w:hAnsiTheme="minorHAnsi"/>
          <w:b/>
          <w:sz w:val="24"/>
          <w:szCs w:val="24"/>
        </w:rPr>
        <w:t xml:space="preserve">DISCUSSION/VOTE ON REVISED BOARD </w:t>
      </w:r>
      <w:r>
        <w:rPr>
          <w:rFonts w:asciiTheme="minorHAnsi" w:hAnsiTheme="minorHAnsi"/>
          <w:b/>
          <w:sz w:val="24"/>
          <w:szCs w:val="24"/>
        </w:rPr>
        <w:t>BYLAWS:</w:t>
      </w:r>
    </w:p>
    <w:p w14:paraId="33C6B45F" w14:textId="3887C28F" w:rsidR="00A95117" w:rsidRPr="00A95117" w:rsidRDefault="00A95117" w:rsidP="00A95117">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Mr. Meacham</w:t>
      </w:r>
      <w:r w:rsidR="00744DF4">
        <w:rPr>
          <w:rFonts w:asciiTheme="minorHAnsi" w:hAnsiTheme="minorHAnsi"/>
          <w:sz w:val="24"/>
          <w:szCs w:val="24"/>
        </w:rPr>
        <w:t>,</w:t>
      </w:r>
      <w:r>
        <w:rPr>
          <w:rFonts w:asciiTheme="minorHAnsi" w:hAnsiTheme="minorHAnsi"/>
          <w:sz w:val="24"/>
          <w:szCs w:val="24"/>
        </w:rPr>
        <w:t xml:space="preserve"> Board Chair reported that John Cimino, Board staff conducted a review of the bylaws.  Mr. Meacham noted that proposed changes to the bylaws reflect current practice of the Board.  After discussion, the Board Chair called for a vote to </w:t>
      </w:r>
      <w:r w:rsidRPr="00A95117">
        <w:rPr>
          <w:rFonts w:asciiTheme="minorHAnsi" w:hAnsiTheme="minorHAnsi"/>
          <w:b/>
          <w:sz w:val="24"/>
          <w:szCs w:val="24"/>
        </w:rPr>
        <w:t>APPROVE</w:t>
      </w:r>
      <w:r>
        <w:rPr>
          <w:rFonts w:asciiTheme="minorHAnsi" w:hAnsiTheme="minorHAnsi"/>
          <w:sz w:val="24"/>
          <w:szCs w:val="24"/>
        </w:rPr>
        <w:t xml:space="preserve"> the amended bylaws.  Mr. Mat</w:t>
      </w:r>
      <w:r w:rsidR="00744DF4">
        <w:rPr>
          <w:rFonts w:asciiTheme="minorHAnsi" w:hAnsiTheme="minorHAnsi"/>
          <w:sz w:val="24"/>
          <w:szCs w:val="24"/>
        </w:rPr>
        <w:t>thew</w:t>
      </w:r>
      <w:r w:rsidR="00775CD6">
        <w:rPr>
          <w:rFonts w:asciiTheme="minorHAnsi" w:hAnsiTheme="minorHAnsi"/>
          <w:sz w:val="24"/>
          <w:szCs w:val="24"/>
        </w:rPr>
        <w:t xml:space="preserve"> </w:t>
      </w:r>
      <w:r>
        <w:rPr>
          <w:rFonts w:asciiTheme="minorHAnsi" w:hAnsiTheme="minorHAnsi"/>
          <w:sz w:val="24"/>
          <w:szCs w:val="24"/>
        </w:rPr>
        <w:t xml:space="preserve">Shapiro made a </w:t>
      </w:r>
      <w:r w:rsidRPr="00A95117">
        <w:rPr>
          <w:rFonts w:asciiTheme="minorHAnsi" w:hAnsiTheme="minorHAnsi"/>
          <w:b/>
          <w:sz w:val="24"/>
          <w:szCs w:val="24"/>
        </w:rPr>
        <w:t xml:space="preserve">MOTION </w:t>
      </w:r>
      <w:r>
        <w:rPr>
          <w:rFonts w:asciiTheme="minorHAnsi" w:hAnsiTheme="minorHAnsi"/>
          <w:sz w:val="24"/>
          <w:szCs w:val="24"/>
        </w:rPr>
        <w:t xml:space="preserve">to </w:t>
      </w:r>
      <w:r w:rsidRPr="00A95117">
        <w:rPr>
          <w:rFonts w:asciiTheme="minorHAnsi" w:hAnsiTheme="minorHAnsi"/>
          <w:b/>
          <w:sz w:val="24"/>
          <w:szCs w:val="24"/>
        </w:rPr>
        <w:t xml:space="preserve">APPROVE </w:t>
      </w:r>
      <w:r>
        <w:rPr>
          <w:rFonts w:asciiTheme="minorHAnsi" w:hAnsiTheme="minorHAnsi"/>
          <w:sz w:val="24"/>
          <w:szCs w:val="24"/>
        </w:rPr>
        <w:t xml:space="preserve">the amended bylaws.  Mr. Ed Turner seconded the </w:t>
      </w:r>
      <w:r w:rsidRPr="00A95117">
        <w:rPr>
          <w:rFonts w:asciiTheme="minorHAnsi" w:hAnsiTheme="minorHAnsi"/>
          <w:b/>
          <w:sz w:val="24"/>
          <w:szCs w:val="24"/>
        </w:rPr>
        <w:t>MOTION.</w:t>
      </w:r>
      <w:r>
        <w:rPr>
          <w:rFonts w:asciiTheme="minorHAnsi" w:hAnsiTheme="minorHAnsi"/>
          <w:b/>
          <w:sz w:val="24"/>
          <w:szCs w:val="24"/>
        </w:rPr>
        <w:t xml:space="preserve">  </w:t>
      </w:r>
      <w:r w:rsidRPr="00A95117">
        <w:rPr>
          <w:rFonts w:asciiTheme="minorHAnsi" w:hAnsiTheme="minorHAnsi"/>
          <w:sz w:val="24"/>
          <w:szCs w:val="24"/>
        </w:rPr>
        <w:t>The</w:t>
      </w:r>
      <w:r>
        <w:rPr>
          <w:rFonts w:asciiTheme="minorHAnsi" w:hAnsiTheme="minorHAnsi"/>
          <w:b/>
          <w:sz w:val="24"/>
          <w:szCs w:val="24"/>
        </w:rPr>
        <w:t xml:space="preserve"> MOTION </w:t>
      </w:r>
      <w:r w:rsidRPr="00A95117">
        <w:rPr>
          <w:rFonts w:asciiTheme="minorHAnsi" w:hAnsiTheme="minorHAnsi"/>
          <w:sz w:val="24"/>
          <w:szCs w:val="24"/>
        </w:rPr>
        <w:t>carried unanimously.</w:t>
      </w:r>
    </w:p>
    <w:p w14:paraId="6902721B" w14:textId="77777777" w:rsidR="00BD1544" w:rsidRDefault="00BD1544" w:rsidP="00D26FF4">
      <w:pPr>
        <w:tabs>
          <w:tab w:val="left" w:pos="720"/>
          <w:tab w:val="left" w:pos="1800"/>
          <w:tab w:val="left" w:pos="1980"/>
          <w:tab w:val="left" w:pos="2160"/>
        </w:tabs>
        <w:rPr>
          <w:rFonts w:asciiTheme="minorHAnsi" w:hAnsiTheme="minorHAnsi"/>
          <w:b/>
          <w:sz w:val="24"/>
          <w:szCs w:val="24"/>
        </w:rPr>
      </w:pPr>
    </w:p>
    <w:p w14:paraId="2056A7D1" w14:textId="77777777" w:rsidR="00CF72C0" w:rsidRDefault="00BD1544" w:rsidP="00CF72C0">
      <w:pPr>
        <w:tabs>
          <w:tab w:val="left" w:pos="720"/>
          <w:tab w:val="left" w:pos="1800"/>
          <w:tab w:val="left" w:pos="1980"/>
          <w:tab w:val="left" w:pos="2160"/>
        </w:tabs>
        <w:outlineLvl w:val="1"/>
        <w:rPr>
          <w:rFonts w:asciiTheme="minorHAnsi" w:hAnsiTheme="minorHAnsi"/>
          <w:b/>
          <w:sz w:val="24"/>
          <w:szCs w:val="24"/>
        </w:rPr>
      </w:pPr>
      <w:r>
        <w:rPr>
          <w:rFonts w:asciiTheme="minorHAnsi" w:hAnsiTheme="minorHAnsi"/>
          <w:b/>
          <w:sz w:val="24"/>
          <w:szCs w:val="24"/>
        </w:rPr>
        <w:t>DISCUSSION OF FFY 2016 COMPETITIVE RFPS AND OTHER INVESTMENTS</w:t>
      </w:r>
      <w:r w:rsidR="008C2D58">
        <w:rPr>
          <w:rFonts w:asciiTheme="minorHAnsi" w:hAnsiTheme="minorHAnsi"/>
          <w:b/>
          <w:sz w:val="24"/>
          <w:szCs w:val="24"/>
        </w:rPr>
        <w:t>:</w:t>
      </w:r>
    </w:p>
    <w:p w14:paraId="6A405C50" w14:textId="3770D198" w:rsidR="00DD5AFA" w:rsidRDefault="00644BF6" w:rsidP="00D26FF4">
      <w:pPr>
        <w:tabs>
          <w:tab w:val="left" w:pos="720"/>
          <w:tab w:val="left" w:pos="1800"/>
          <w:tab w:val="left" w:pos="1980"/>
          <w:tab w:val="left" w:pos="2160"/>
        </w:tabs>
        <w:rPr>
          <w:rFonts w:asciiTheme="minorHAnsi" w:hAnsiTheme="minorHAnsi"/>
          <w:sz w:val="24"/>
          <w:szCs w:val="24"/>
        </w:rPr>
      </w:pPr>
      <w:r w:rsidRPr="00644BF6">
        <w:rPr>
          <w:rFonts w:asciiTheme="minorHAnsi" w:hAnsiTheme="minorHAnsi"/>
          <w:sz w:val="24"/>
          <w:szCs w:val="24"/>
        </w:rPr>
        <w:t>The Board Chair</w:t>
      </w:r>
      <w:r w:rsidR="00CC2D38">
        <w:rPr>
          <w:rFonts w:asciiTheme="minorHAnsi" w:hAnsiTheme="minorHAnsi"/>
          <w:sz w:val="24"/>
          <w:szCs w:val="24"/>
        </w:rPr>
        <w:t>,</w:t>
      </w:r>
      <w:r w:rsidRPr="00644BF6">
        <w:rPr>
          <w:rFonts w:asciiTheme="minorHAnsi" w:hAnsiTheme="minorHAnsi"/>
          <w:sz w:val="24"/>
          <w:szCs w:val="24"/>
        </w:rPr>
        <w:t xml:space="preserve"> Mr. Meacham</w:t>
      </w:r>
      <w:r w:rsidR="00CC2D38">
        <w:rPr>
          <w:rFonts w:asciiTheme="minorHAnsi" w:hAnsiTheme="minorHAnsi"/>
          <w:sz w:val="24"/>
          <w:szCs w:val="24"/>
        </w:rPr>
        <w:t>,</w:t>
      </w:r>
      <w:r>
        <w:rPr>
          <w:rFonts w:asciiTheme="minorHAnsi" w:hAnsiTheme="minorHAnsi"/>
          <w:sz w:val="24"/>
          <w:szCs w:val="24"/>
        </w:rPr>
        <w:t xml:space="preserve"> </w:t>
      </w:r>
      <w:r w:rsidR="00C317D7">
        <w:rPr>
          <w:rFonts w:asciiTheme="minorHAnsi" w:hAnsiTheme="minorHAnsi"/>
          <w:sz w:val="24"/>
          <w:szCs w:val="24"/>
        </w:rPr>
        <w:t xml:space="preserve">asked members who had any affiliation with an organization that might be interested in bidding on any of the three proposals to recuse themselves from the </w:t>
      </w:r>
      <w:r w:rsidR="00CC2D38">
        <w:rPr>
          <w:rFonts w:asciiTheme="minorHAnsi" w:hAnsiTheme="minorHAnsi"/>
          <w:sz w:val="24"/>
          <w:szCs w:val="24"/>
        </w:rPr>
        <w:t xml:space="preserve">proposal </w:t>
      </w:r>
      <w:r w:rsidR="00C317D7">
        <w:rPr>
          <w:rFonts w:asciiTheme="minorHAnsi" w:hAnsiTheme="minorHAnsi"/>
          <w:sz w:val="24"/>
          <w:szCs w:val="24"/>
        </w:rPr>
        <w:t>discussion and to leave the room.  Mr. Meacham reported that the Executive Committee voted</w:t>
      </w:r>
      <w:r w:rsidR="00744DF4">
        <w:rPr>
          <w:rFonts w:asciiTheme="minorHAnsi" w:hAnsiTheme="minorHAnsi"/>
          <w:sz w:val="24"/>
          <w:szCs w:val="24"/>
        </w:rPr>
        <w:t xml:space="preserve"> </w:t>
      </w:r>
      <w:r w:rsidR="0064728B">
        <w:rPr>
          <w:rFonts w:asciiTheme="minorHAnsi" w:hAnsiTheme="minorHAnsi"/>
          <w:sz w:val="24"/>
          <w:szCs w:val="24"/>
        </w:rPr>
        <w:t xml:space="preserve">to </w:t>
      </w:r>
      <w:r w:rsidR="00744DF4">
        <w:rPr>
          <w:rFonts w:asciiTheme="minorHAnsi" w:hAnsiTheme="minorHAnsi"/>
          <w:sz w:val="24"/>
          <w:szCs w:val="24"/>
        </w:rPr>
        <w:t>recommend to the full Board, approval of the release of the three RFPs for grants/</w:t>
      </w:r>
      <w:r w:rsidR="00775CD6">
        <w:rPr>
          <w:rFonts w:asciiTheme="minorHAnsi" w:hAnsiTheme="minorHAnsi"/>
          <w:sz w:val="24"/>
          <w:szCs w:val="24"/>
        </w:rPr>
        <w:t>contracts</w:t>
      </w:r>
      <w:r w:rsidR="00744DF4">
        <w:rPr>
          <w:rFonts w:asciiTheme="minorHAnsi" w:hAnsiTheme="minorHAnsi"/>
          <w:sz w:val="24"/>
          <w:szCs w:val="24"/>
        </w:rPr>
        <w:t>.</w:t>
      </w:r>
    </w:p>
    <w:p w14:paraId="45FF8F91" w14:textId="42224AEB" w:rsidR="005F21B0" w:rsidRDefault="00DD5AFA"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 xml:space="preserve"> </w:t>
      </w:r>
    </w:p>
    <w:p w14:paraId="3E6787CF" w14:textId="77777777" w:rsidR="00DD5AFA" w:rsidRDefault="000D30E7"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 xml:space="preserve">The </w:t>
      </w:r>
      <w:r w:rsidR="005F21B0">
        <w:rPr>
          <w:rFonts w:asciiTheme="minorHAnsi" w:hAnsiTheme="minorHAnsi"/>
          <w:sz w:val="24"/>
          <w:szCs w:val="24"/>
        </w:rPr>
        <w:t>Board Chair</w:t>
      </w:r>
      <w:r w:rsidR="00686A86">
        <w:rPr>
          <w:rFonts w:asciiTheme="minorHAnsi" w:hAnsiTheme="minorHAnsi"/>
          <w:sz w:val="24"/>
          <w:szCs w:val="24"/>
        </w:rPr>
        <w:t xml:space="preserve"> again asked if anyone needed to recuse themselves for the discussion of the </w:t>
      </w:r>
      <w:r w:rsidR="00686A86" w:rsidRPr="005F21B0">
        <w:rPr>
          <w:rFonts w:asciiTheme="minorHAnsi" w:hAnsiTheme="minorHAnsi"/>
          <w:b/>
          <w:sz w:val="24"/>
          <w:szCs w:val="24"/>
        </w:rPr>
        <w:t>1</w:t>
      </w:r>
      <w:r w:rsidR="00686A86" w:rsidRPr="005F21B0">
        <w:rPr>
          <w:rFonts w:asciiTheme="minorHAnsi" w:hAnsiTheme="minorHAnsi"/>
          <w:b/>
          <w:sz w:val="24"/>
          <w:szCs w:val="24"/>
          <w:vertAlign w:val="superscript"/>
        </w:rPr>
        <w:t>st</w:t>
      </w:r>
      <w:r w:rsidR="00686A86" w:rsidRPr="005F21B0">
        <w:rPr>
          <w:rFonts w:asciiTheme="minorHAnsi" w:hAnsiTheme="minorHAnsi"/>
          <w:b/>
          <w:sz w:val="24"/>
          <w:szCs w:val="24"/>
        </w:rPr>
        <w:t xml:space="preserve"> </w:t>
      </w:r>
      <w:r w:rsidR="0006232C">
        <w:rPr>
          <w:rFonts w:asciiTheme="minorHAnsi" w:hAnsiTheme="minorHAnsi"/>
          <w:b/>
          <w:sz w:val="24"/>
          <w:szCs w:val="24"/>
        </w:rPr>
        <w:t>R</w:t>
      </w:r>
      <w:r w:rsidR="00686A86" w:rsidRPr="005F21B0">
        <w:rPr>
          <w:rFonts w:asciiTheme="minorHAnsi" w:hAnsiTheme="minorHAnsi"/>
          <w:b/>
          <w:sz w:val="24"/>
          <w:szCs w:val="24"/>
        </w:rPr>
        <w:t>ecommendation</w:t>
      </w:r>
      <w:r w:rsidR="006C1FBB">
        <w:rPr>
          <w:rFonts w:asciiTheme="minorHAnsi" w:hAnsiTheme="minorHAnsi"/>
          <w:sz w:val="24"/>
          <w:szCs w:val="24"/>
        </w:rPr>
        <w:t>:</w:t>
      </w:r>
      <w:r w:rsidR="00686A86">
        <w:rPr>
          <w:rFonts w:asciiTheme="minorHAnsi" w:hAnsiTheme="minorHAnsi"/>
          <w:sz w:val="24"/>
          <w:szCs w:val="24"/>
        </w:rPr>
        <w:t xml:space="preserve"> </w:t>
      </w:r>
      <w:r w:rsidR="006C1FBB">
        <w:rPr>
          <w:rFonts w:asciiTheme="minorHAnsi" w:hAnsiTheme="minorHAnsi"/>
          <w:sz w:val="24"/>
          <w:szCs w:val="24"/>
        </w:rPr>
        <w:t>“</w:t>
      </w:r>
      <w:r w:rsidR="00686A86">
        <w:rPr>
          <w:rFonts w:asciiTheme="minorHAnsi" w:hAnsiTheme="minorHAnsi"/>
          <w:sz w:val="24"/>
          <w:szCs w:val="24"/>
        </w:rPr>
        <w:t>Development</w:t>
      </w:r>
      <w:r w:rsidR="00A606EB">
        <w:rPr>
          <w:rFonts w:asciiTheme="minorHAnsi" w:hAnsiTheme="minorHAnsi"/>
          <w:sz w:val="24"/>
          <w:szCs w:val="24"/>
        </w:rPr>
        <w:t xml:space="preserve"> of Adult (Parent) Curriculum on Critical Decision-Making Points for Students with Disabilities (a “Train the Trainer” model)</w:t>
      </w:r>
      <w:r w:rsidR="00775CD6">
        <w:rPr>
          <w:rFonts w:asciiTheme="minorHAnsi" w:hAnsiTheme="minorHAnsi"/>
          <w:sz w:val="24"/>
          <w:szCs w:val="24"/>
        </w:rPr>
        <w:t>”.</w:t>
      </w:r>
      <w:r w:rsidR="00A606EB">
        <w:rPr>
          <w:rFonts w:asciiTheme="minorHAnsi" w:hAnsiTheme="minorHAnsi"/>
          <w:sz w:val="24"/>
          <w:szCs w:val="24"/>
        </w:rPr>
        <w:t xml:space="preserve"> </w:t>
      </w:r>
      <w:r w:rsidR="0006232C">
        <w:rPr>
          <w:rFonts w:asciiTheme="minorHAnsi" w:hAnsiTheme="minorHAnsi"/>
          <w:sz w:val="24"/>
          <w:szCs w:val="24"/>
        </w:rPr>
        <w:t xml:space="preserve"> The following members recused themselves: </w:t>
      </w:r>
      <w:r w:rsidR="002C4A2F">
        <w:rPr>
          <w:rFonts w:asciiTheme="minorHAnsi" w:hAnsiTheme="minorHAnsi"/>
          <w:sz w:val="24"/>
          <w:szCs w:val="24"/>
        </w:rPr>
        <w:t>Sari</w:t>
      </w:r>
      <w:r w:rsidR="0006232C">
        <w:rPr>
          <w:rFonts w:asciiTheme="minorHAnsi" w:hAnsiTheme="minorHAnsi"/>
          <w:sz w:val="24"/>
          <w:szCs w:val="24"/>
        </w:rPr>
        <w:t xml:space="preserve"> </w:t>
      </w:r>
      <w:proofErr w:type="spellStart"/>
      <w:r w:rsidR="0006232C">
        <w:rPr>
          <w:rFonts w:asciiTheme="minorHAnsi" w:hAnsiTheme="minorHAnsi"/>
          <w:sz w:val="24"/>
          <w:szCs w:val="24"/>
        </w:rPr>
        <w:t>Leinonen</w:t>
      </w:r>
      <w:proofErr w:type="spellEnd"/>
      <w:r w:rsidR="0006232C">
        <w:rPr>
          <w:rFonts w:asciiTheme="minorHAnsi" w:hAnsiTheme="minorHAnsi"/>
          <w:sz w:val="24"/>
          <w:szCs w:val="24"/>
        </w:rPr>
        <w:t xml:space="preserve">-Farrell, Marisa Laios, Summer Sage, Mary McAdams, Teri Yoder and Deb Johnson. </w:t>
      </w:r>
      <w:r w:rsidR="00A606EB">
        <w:rPr>
          <w:rFonts w:asciiTheme="minorHAnsi" w:hAnsiTheme="minorHAnsi"/>
          <w:sz w:val="24"/>
          <w:szCs w:val="24"/>
        </w:rPr>
        <w:t>The reco</w:t>
      </w:r>
      <w:r w:rsidR="005F21B0">
        <w:rPr>
          <w:rFonts w:asciiTheme="minorHAnsi" w:hAnsiTheme="minorHAnsi"/>
          <w:sz w:val="24"/>
          <w:szCs w:val="24"/>
        </w:rPr>
        <w:t xml:space="preserve">mmendation </w:t>
      </w:r>
      <w:r w:rsidR="006C1FBB">
        <w:rPr>
          <w:rFonts w:asciiTheme="minorHAnsi" w:hAnsiTheme="minorHAnsi"/>
          <w:sz w:val="24"/>
          <w:szCs w:val="24"/>
        </w:rPr>
        <w:t>wa</w:t>
      </w:r>
      <w:r w:rsidR="005F21B0">
        <w:rPr>
          <w:rFonts w:asciiTheme="minorHAnsi" w:hAnsiTheme="minorHAnsi"/>
          <w:sz w:val="24"/>
          <w:szCs w:val="24"/>
        </w:rPr>
        <w:t>s for a Solicitation for Proposal to the Virginia Department of Education for $150,000 for the “Development of Adult (Parent) Curriculum on Critical Decision-Making Points</w:t>
      </w:r>
      <w:r w:rsidR="006C1FBB">
        <w:rPr>
          <w:rFonts w:asciiTheme="minorHAnsi" w:hAnsiTheme="minorHAnsi"/>
          <w:sz w:val="24"/>
          <w:szCs w:val="24"/>
        </w:rPr>
        <w:t>,</w:t>
      </w:r>
      <w:r w:rsidR="005F21B0">
        <w:rPr>
          <w:rFonts w:asciiTheme="minorHAnsi" w:hAnsiTheme="minorHAnsi"/>
          <w:sz w:val="24"/>
          <w:szCs w:val="24"/>
        </w:rPr>
        <w:t xml:space="preserve">” to add students with disabilities as one of the target populations and to require a sustainability plan to ensure the training would continue after the conclusion of the grant.  After discussion, the Chair called for a vote of Approval on this recommendation.  Mr. Michael Carrasco made a </w:t>
      </w:r>
      <w:r w:rsidR="005F21B0" w:rsidRPr="0006232C">
        <w:rPr>
          <w:rFonts w:asciiTheme="minorHAnsi" w:hAnsiTheme="minorHAnsi"/>
          <w:b/>
          <w:sz w:val="24"/>
          <w:szCs w:val="24"/>
        </w:rPr>
        <w:t xml:space="preserve">MOTION </w:t>
      </w:r>
      <w:r w:rsidR="005F21B0">
        <w:rPr>
          <w:rFonts w:asciiTheme="minorHAnsi" w:hAnsiTheme="minorHAnsi"/>
          <w:sz w:val="24"/>
          <w:szCs w:val="24"/>
        </w:rPr>
        <w:t xml:space="preserve">to </w:t>
      </w:r>
      <w:r w:rsidR="005F21B0" w:rsidRPr="0006232C">
        <w:rPr>
          <w:rFonts w:asciiTheme="minorHAnsi" w:hAnsiTheme="minorHAnsi"/>
          <w:b/>
          <w:sz w:val="24"/>
          <w:szCs w:val="24"/>
        </w:rPr>
        <w:t xml:space="preserve">APPROVE </w:t>
      </w:r>
      <w:r w:rsidR="00E43215">
        <w:rPr>
          <w:rFonts w:asciiTheme="minorHAnsi" w:hAnsiTheme="minorHAnsi"/>
          <w:sz w:val="24"/>
          <w:szCs w:val="24"/>
        </w:rPr>
        <w:t xml:space="preserve">the recommendation </w:t>
      </w:r>
      <w:r w:rsidR="00E43215">
        <w:rPr>
          <w:rFonts w:asciiTheme="minorHAnsi" w:hAnsiTheme="minorHAnsi"/>
          <w:sz w:val="24"/>
          <w:szCs w:val="24"/>
        </w:rPr>
        <w:lastRenderedPageBreak/>
        <w:t xml:space="preserve">from the Executive Committee. </w:t>
      </w:r>
      <w:r w:rsidR="0006232C">
        <w:rPr>
          <w:rFonts w:asciiTheme="minorHAnsi" w:hAnsiTheme="minorHAnsi"/>
          <w:sz w:val="24"/>
          <w:szCs w:val="24"/>
        </w:rPr>
        <w:t xml:space="preserve"> Vicki Beatty seconded the </w:t>
      </w:r>
      <w:r w:rsidR="0006232C" w:rsidRPr="0006232C">
        <w:rPr>
          <w:rFonts w:asciiTheme="minorHAnsi" w:hAnsiTheme="minorHAnsi"/>
          <w:b/>
          <w:sz w:val="24"/>
          <w:szCs w:val="24"/>
        </w:rPr>
        <w:t>MOTION</w:t>
      </w:r>
      <w:r w:rsidR="0006232C">
        <w:rPr>
          <w:rFonts w:asciiTheme="minorHAnsi" w:hAnsiTheme="minorHAnsi"/>
          <w:sz w:val="24"/>
          <w:szCs w:val="24"/>
        </w:rPr>
        <w:t xml:space="preserve">. The </w:t>
      </w:r>
      <w:r w:rsidR="0006232C" w:rsidRPr="0006232C">
        <w:rPr>
          <w:rFonts w:asciiTheme="minorHAnsi" w:hAnsiTheme="minorHAnsi"/>
          <w:b/>
          <w:sz w:val="24"/>
          <w:szCs w:val="24"/>
        </w:rPr>
        <w:t xml:space="preserve">MOTION </w:t>
      </w:r>
      <w:r w:rsidR="0006232C">
        <w:rPr>
          <w:rFonts w:asciiTheme="minorHAnsi" w:hAnsiTheme="minorHAnsi"/>
          <w:sz w:val="24"/>
          <w:szCs w:val="24"/>
        </w:rPr>
        <w:t>carried unanimously.</w:t>
      </w:r>
    </w:p>
    <w:p w14:paraId="69B7DD95" w14:textId="24D1E2C6" w:rsidR="00C601FF" w:rsidRDefault="00DD5AFA"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 xml:space="preserve"> </w:t>
      </w:r>
    </w:p>
    <w:p w14:paraId="4DBC92B1" w14:textId="1EA1C382" w:rsidR="00744DF4" w:rsidRDefault="0006232C"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 xml:space="preserve">The Chair asked if there was anyone who needed to recuse themselves from the discussion of the </w:t>
      </w:r>
      <w:r w:rsidRPr="00C601FF">
        <w:rPr>
          <w:rFonts w:asciiTheme="minorHAnsi" w:hAnsiTheme="minorHAnsi"/>
          <w:b/>
          <w:sz w:val="24"/>
          <w:szCs w:val="24"/>
        </w:rPr>
        <w:t>2</w:t>
      </w:r>
      <w:r w:rsidRPr="00C601FF">
        <w:rPr>
          <w:rFonts w:asciiTheme="minorHAnsi" w:hAnsiTheme="minorHAnsi"/>
          <w:b/>
          <w:sz w:val="24"/>
          <w:szCs w:val="24"/>
          <w:vertAlign w:val="superscript"/>
        </w:rPr>
        <w:t>nd</w:t>
      </w:r>
      <w:r w:rsidRPr="00C601FF">
        <w:rPr>
          <w:rFonts w:asciiTheme="minorHAnsi" w:hAnsiTheme="minorHAnsi"/>
          <w:b/>
          <w:sz w:val="24"/>
          <w:szCs w:val="24"/>
        </w:rPr>
        <w:t xml:space="preserve"> </w:t>
      </w:r>
      <w:r w:rsidR="00C601FF">
        <w:rPr>
          <w:rFonts w:asciiTheme="minorHAnsi" w:hAnsiTheme="minorHAnsi"/>
          <w:b/>
          <w:sz w:val="24"/>
          <w:szCs w:val="24"/>
        </w:rPr>
        <w:t>R</w:t>
      </w:r>
      <w:r w:rsidR="00983724" w:rsidRPr="00C601FF">
        <w:rPr>
          <w:rFonts w:asciiTheme="minorHAnsi" w:hAnsiTheme="minorHAnsi"/>
          <w:b/>
          <w:sz w:val="24"/>
          <w:szCs w:val="24"/>
        </w:rPr>
        <w:t>ecommendation</w:t>
      </w:r>
      <w:r w:rsidR="00775CD6">
        <w:rPr>
          <w:rFonts w:asciiTheme="minorHAnsi" w:hAnsiTheme="minorHAnsi"/>
          <w:b/>
          <w:sz w:val="24"/>
          <w:szCs w:val="24"/>
        </w:rPr>
        <w:t>: “</w:t>
      </w:r>
      <w:r w:rsidR="006C1FBB">
        <w:rPr>
          <w:rFonts w:asciiTheme="minorHAnsi" w:hAnsiTheme="minorHAnsi"/>
          <w:b/>
          <w:sz w:val="24"/>
          <w:szCs w:val="24"/>
        </w:rPr>
        <w:t>Expansion of Advocates Building Livable Environments</w:t>
      </w:r>
      <w:r w:rsidR="00CC2D38">
        <w:rPr>
          <w:rFonts w:asciiTheme="minorHAnsi" w:hAnsiTheme="minorHAnsi"/>
          <w:b/>
          <w:sz w:val="24"/>
          <w:szCs w:val="24"/>
        </w:rPr>
        <w:t xml:space="preserve"> (ABLE)</w:t>
      </w:r>
      <w:r w:rsidR="00983724">
        <w:rPr>
          <w:rFonts w:asciiTheme="minorHAnsi" w:hAnsiTheme="minorHAnsi"/>
          <w:sz w:val="24"/>
          <w:szCs w:val="24"/>
        </w:rPr>
        <w:t>.</w:t>
      </w:r>
      <w:r w:rsidR="006C1FBB">
        <w:rPr>
          <w:rFonts w:asciiTheme="minorHAnsi" w:hAnsiTheme="minorHAnsi"/>
          <w:sz w:val="24"/>
          <w:szCs w:val="24"/>
        </w:rPr>
        <w:t>”</w:t>
      </w:r>
      <w:r w:rsidR="00983724">
        <w:rPr>
          <w:rFonts w:asciiTheme="minorHAnsi" w:hAnsiTheme="minorHAnsi"/>
          <w:sz w:val="24"/>
          <w:szCs w:val="24"/>
        </w:rPr>
        <w:t xml:space="preserve"> The following members recused themselves and left the room: Korinda Rusinyak, Travis Webb and Marisa Laios.  </w:t>
      </w:r>
      <w:r w:rsidR="00C601FF">
        <w:rPr>
          <w:rFonts w:asciiTheme="minorHAnsi" w:hAnsiTheme="minorHAnsi"/>
          <w:sz w:val="24"/>
          <w:szCs w:val="24"/>
        </w:rPr>
        <w:t>The recommendation was that a Sole Source Contract be negotiated with the VA Associations of Centers for Independent Living (VACIL) because they were uniquely qualified</w:t>
      </w:r>
      <w:r w:rsidR="000D30E7">
        <w:rPr>
          <w:rFonts w:asciiTheme="minorHAnsi" w:hAnsiTheme="minorHAnsi"/>
          <w:sz w:val="24"/>
          <w:szCs w:val="24"/>
        </w:rPr>
        <w:t xml:space="preserve"> to conduct this project</w:t>
      </w:r>
      <w:r w:rsidR="00C601FF">
        <w:rPr>
          <w:rFonts w:asciiTheme="minorHAnsi" w:hAnsiTheme="minorHAnsi"/>
          <w:sz w:val="24"/>
          <w:szCs w:val="24"/>
        </w:rPr>
        <w:t xml:space="preserve">. After discussion, the Chair called for a vote to </w:t>
      </w:r>
      <w:r w:rsidR="00C601FF" w:rsidRPr="00C601FF">
        <w:rPr>
          <w:rFonts w:asciiTheme="minorHAnsi" w:hAnsiTheme="minorHAnsi"/>
          <w:b/>
          <w:sz w:val="24"/>
          <w:szCs w:val="24"/>
        </w:rPr>
        <w:t xml:space="preserve">APPROVE </w:t>
      </w:r>
      <w:r w:rsidR="000D30E7">
        <w:rPr>
          <w:rFonts w:asciiTheme="minorHAnsi" w:hAnsiTheme="minorHAnsi"/>
          <w:sz w:val="24"/>
          <w:szCs w:val="24"/>
        </w:rPr>
        <w:t>s</w:t>
      </w:r>
      <w:r w:rsidR="00C601FF">
        <w:rPr>
          <w:rFonts w:asciiTheme="minorHAnsi" w:hAnsiTheme="minorHAnsi"/>
          <w:sz w:val="24"/>
          <w:szCs w:val="24"/>
        </w:rPr>
        <w:t>olicit</w:t>
      </w:r>
      <w:r w:rsidR="000D30E7">
        <w:rPr>
          <w:rFonts w:asciiTheme="minorHAnsi" w:hAnsiTheme="minorHAnsi"/>
          <w:sz w:val="24"/>
          <w:szCs w:val="24"/>
        </w:rPr>
        <w:t xml:space="preserve">ation of </w:t>
      </w:r>
      <w:r w:rsidR="00C601FF">
        <w:rPr>
          <w:rFonts w:asciiTheme="minorHAnsi" w:hAnsiTheme="minorHAnsi"/>
          <w:sz w:val="24"/>
          <w:szCs w:val="24"/>
        </w:rPr>
        <w:t>VACIL through a Sole Source Contract for “</w:t>
      </w:r>
      <w:r w:rsidR="000D30E7">
        <w:rPr>
          <w:rFonts w:asciiTheme="minorHAnsi" w:hAnsiTheme="minorHAnsi"/>
          <w:sz w:val="24"/>
          <w:szCs w:val="24"/>
        </w:rPr>
        <w:t>Expansion of ABLE,” that b</w:t>
      </w:r>
      <w:r w:rsidR="00C601FF">
        <w:rPr>
          <w:rFonts w:asciiTheme="minorHAnsi" w:hAnsiTheme="minorHAnsi"/>
          <w:sz w:val="24"/>
          <w:szCs w:val="24"/>
        </w:rPr>
        <w:t>uild</w:t>
      </w:r>
      <w:r w:rsidR="000D30E7">
        <w:rPr>
          <w:rFonts w:asciiTheme="minorHAnsi" w:hAnsiTheme="minorHAnsi"/>
          <w:sz w:val="24"/>
          <w:szCs w:val="24"/>
        </w:rPr>
        <w:t>s</w:t>
      </w:r>
      <w:r w:rsidR="00C601FF">
        <w:rPr>
          <w:rFonts w:asciiTheme="minorHAnsi" w:hAnsiTheme="minorHAnsi"/>
          <w:sz w:val="24"/>
          <w:szCs w:val="24"/>
        </w:rPr>
        <w:t xml:space="preserve"> on the Accessibility Reference Manual for </w:t>
      </w:r>
      <w:r w:rsidR="000D30E7">
        <w:rPr>
          <w:rFonts w:asciiTheme="minorHAnsi" w:hAnsiTheme="minorHAnsi"/>
          <w:sz w:val="24"/>
          <w:szCs w:val="24"/>
        </w:rPr>
        <w:t>b</w:t>
      </w:r>
      <w:r w:rsidR="00C601FF">
        <w:rPr>
          <w:rFonts w:asciiTheme="minorHAnsi" w:hAnsiTheme="minorHAnsi"/>
          <w:sz w:val="24"/>
          <w:szCs w:val="24"/>
        </w:rPr>
        <w:t xml:space="preserve">uilding </w:t>
      </w:r>
      <w:r w:rsidR="000D30E7">
        <w:rPr>
          <w:rFonts w:asciiTheme="minorHAnsi" w:hAnsiTheme="minorHAnsi"/>
          <w:sz w:val="24"/>
          <w:szCs w:val="24"/>
        </w:rPr>
        <w:t>p</w:t>
      </w:r>
      <w:r w:rsidR="00C601FF">
        <w:rPr>
          <w:rFonts w:asciiTheme="minorHAnsi" w:hAnsiTheme="minorHAnsi"/>
          <w:sz w:val="24"/>
          <w:szCs w:val="24"/>
        </w:rPr>
        <w:t>rofessionals in VA</w:t>
      </w:r>
      <w:r w:rsidR="00E43215">
        <w:rPr>
          <w:rFonts w:asciiTheme="minorHAnsi" w:hAnsiTheme="minorHAnsi"/>
          <w:sz w:val="24"/>
          <w:szCs w:val="24"/>
        </w:rPr>
        <w:t>, Option 2</w:t>
      </w:r>
      <w:r w:rsidR="008D0B6C">
        <w:rPr>
          <w:rFonts w:asciiTheme="minorHAnsi" w:hAnsiTheme="minorHAnsi"/>
          <w:sz w:val="24"/>
          <w:szCs w:val="24"/>
        </w:rPr>
        <w:t xml:space="preserve"> for $119,650</w:t>
      </w:r>
      <w:r w:rsidR="000D30E7">
        <w:rPr>
          <w:rFonts w:asciiTheme="minorHAnsi" w:hAnsiTheme="minorHAnsi"/>
          <w:sz w:val="24"/>
          <w:szCs w:val="24"/>
        </w:rPr>
        <w:t>, and added</w:t>
      </w:r>
      <w:r w:rsidR="00E43215">
        <w:rPr>
          <w:rFonts w:asciiTheme="minorHAnsi" w:hAnsiTheme="minorHAnsi"/>
          <w:sz w:val="24"/>
          <w:szCs w:val="24"/>
        </w:rPr>
        <w:t xml:space="preserve"> delegat</w:t>
      </w:r>
      <w:r w:rsidR="000D30E7">
        <w:rPr>
          <w:rFonts w:asciiTheme="minorHAnsi" w:hAnsiTheme="minorHAnsi"/>
          <w:sz w:val="24"/>
          <w:szCs w:val="24"/>
        </w:rPr>
        <w:t>ion of</w:t>
      </w:r>
      <w:r w:rsidR="00E43215">
        <w:rPr>
          <w:rFonts w:asciiTheme="minorHAnsi" w:hAnsiTheme="minorHAnsi"/>
          <w:sz w:val="24"/>
          <w:szCs w:val="24"/>
        </w:rPr>
        <w:t xml:space="preserve"> authority to Executive Director to negotiate up to $150,000 to increase the number of interactive game-based scenarios.  Matt</w:t>
      </w:r>
      <w:r w:rsidR="00744DF4">
        <w:rPr>
          <w:rFonts w:asciiTheme="minorHAnsi" w:hAnsiTheme="minorHAnsi"/>
          <w:sz w:val="24"/>
          <w:szCs w:val="24"/>
        </w:rPr>
        <w:t>hew</w:t>
      </w:r>
      <w:r w:rsidR="00E43215">
        <w:rPr>
          <w:rFonts w:asciiTheme="minorHAnsi" w:hAnsiTheme="minorHAnsi"/>
          <w:sz w:val="24"/>
          <w:szCs w:val="24"/>
        </w:rPr>
        <w:t xml:space="preserve"> Shapiro made a </w:t>
      </w:r>
      <w:r w:rsidR="00E43215" w:rsidRPr="00E43215">
        <w:rPr>
          <w:rFonts w:asciiTheme="minorHAnsi" w:hAnsiTheme="minorHAnsi"/>
          <w:b/>
          <w:sz w:val="24"/>
          <w:szCs w:val="24"/>
        </w:rPr>
        <w:t>MOTION</w:t>
      </w:r>
      <w:r w:rsidR="00E43215">
        <w:rPr>
          <w:rFonts w:asciiTheme="minorHAnsi" w:hAnsiTheme="minorHAnsi"/>
          <w:sz w:val="24"/>
          <w:szCs w:val="24"/>
        </w:rPr>
        <w:t xml:space="preserve"> to </w:t>
      </w:r>
      <w:r w:rsidR="00E43215" w:rsidRPr="00E43215">
        <w:rPr>
          <w:rFonts w:asciiTheme="minorHAnsi" w:hAnsiTheme="minorHAnsi"/>
          <w:b/>
          <w:sz w:val="24"/>
          <w:szCs w:val="24"/>
        </w:rPr>
        <w:t>APPROVE</w:t>
      </w:r>
      <w:r w:rsidR="00E43215">
        <w:rPr>
          <w:rFonts w:asciiTheme="minorHAnsi" w:hAnsiTheme="minorHAnsi"/>
          <w:sz w:val="24"/>
          <w:szCs w:val="24"/>
        </w:rPr>
        <w:t xml:space="preserve"> recommendation from the Executive Committee.  Ms. Cindy Rudy seconded the</w:t>
      </w:r>
      <w:r w:rsidR="00743760">
        <w:rPr>
          <w:rFonts w:asciiTheme="minorHAnsi" w:hAnsiTheme="minorHAnsi"/>
          <w:sz w:val="24"/>
          <w:szCs w:val="24"/>
        </w:rPr>
        <w:t xml:space="preserve"> </w:t>
      </w:r>
      <w:r w:rsidR="00E43215" w:rsidRPr="00743760">
        <w:rPr>
          <w:rFonts w:asciiTheme="minorHAnsi" w:hAnsiTheme="minorHAnsi"/>
          <w:b/>
          <w:sz w:val="24"/>
          <w:szCs w:val="24"/>
        </w:rPr>
        <w:t>MOTION</w:t>
      </w:r>
      <w:r w:rsidR="00E43215">
        <w:rPr>
          <w:rFonts w:asciiTheme="minorHAnsi" w:hAnsiTheme="minorHAnsi"/>
          <w:sz w:val="24"/>
          <w:szCs w:val="24"/>
        </w:rPr>
        <w:t xml:space="preserve">.  The </w:t>
      </w:r>
      <w:r w:rsidR="00E43215" w:rsidRPr="00743760">
        <w:rPr>
          <w:rFonts w:asciiTheme="minorHAnsi" w:hAnsiTheme="minorHAnsi"/>
          <w:b/>
          <w:sz w:val="24"/>
          <w:szCs w:val="24"/>
        </w:rPr>
        <w:t>MOTION</w:t>
      </w:r>
      <w:r w:rsidR="00E43215">
        <w:rPr>
          <w:rFonts w:asciiTheme="minorHAnsi" w:hAnsiTheme="minorHAnsi"/>
          <w:sz w:val="24"/>
          <w:szCs w:val="24"/>
        </w:rPr>
        <w:t xml:space="preserve"> carried unanimously.</w:t>
      </w:r>
      <w:r w:rsidR="00744DF4">
        <w:rPr>
          <w:rFonts w:asciiTheme="minorHAnsi" w:hAnsiTheme="minorHAnsi"/>
          <w:sz w:val="24"/>
          <w:szCs w:val="24"/>
        </w:rPr>
        <w:t xml:space="preserve"> Ms. Jane Ward asked if the products would be accessible to all disability populations. Ms. Lawyer, Executive Director, stated it would but additional moneys would likely be needed to accomplish this and so some of the additional $30,000 available through negotiation would likely be used for that purpose</w:t>
      </w:r>
      <w:r w:rsidR="008D0B6C">
        <w:rPr>
          <w:rFonts w:asciiTheme="minorHAnsi" w:hAnsiTheme="minorHAnsi"/>
          <w:sz w:val="24"/>
          <w:szCs w:val="24"/>
        </w:rPr>
        <w:t>, but not to exceed $150,000 mentioned above</w:t>
      </w:r>
      <w:r w:rsidR="00744DF4">
        <w:rPr>
          <w:rFonts w:asciiTheme="minorHAnsi" w:hAnsiTheme="minorHAnsi"/>
          <w:sz w:val="24"/>
          <w:szCs w:val="24"/>
        </w:rPr>
        <w:t>.</w:t>
      </w:r>
    </w:p>
    <w:p w14:paraId="565469EA" w14:textId="77777777" w:rsidR="00BD1544" w:rsidRPr="00644BF6" w:rsidRDefault="000D30E7"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 xml:space="preserve">The Board Chair again asked if anyone needed to recuse themselves for the discussion </w:t>
      </w:r>
      <w:r w:rsidR="00775CD6">
        <w:rPr>
          <w:rFonts w:asciiTheme="minorHAnsi" w:hAnsiTheme="minorHAnsi"/>
          <w:sz w:val="24"/>
          <w:szCs w:val="24"/>
        </w:rPr>
        <w:t>of the</w:t>
      </w:r>
      <w:r w:rsidR="00E43215">
        <w:rPr>
          <w:rFonts w:asciiTheme="minorHAnsi" w:hAnsiTheme="minorHAnsi"/>
          <w:sz w:val="24"/>
          <w:szCs w:val="24"/>
        </w:rPr>
        <w:t xml:space="preserve"> </w:t>
      </w:r>
      <w:r w:rsidR="00E43215" w:rsidRPr="00743760">
        <w:rPr>
          <w:rFonts w:asciiTheme="minorHAnsi" w:hAnsiTheme="minorHAnsi"/>
          <w:b/>
          <w:sz w:val="24"/>
          <w:szCs w:val="24"/>
        </w:rPr>
        <w:t>3</w:t>
      </w:r>
      <w:r w:rsidR="00E43215" w:rsidRPr="00743760">
        <w:rPr>
          <w:rFonts w:asciiTheme="minorHAnsi" w:hAnsiTheme="minorHAnsi"/>
          <w:b/>
          <w:sz w:val="24"/>
          <w:szCs w:val="24"/>
          <w:vertAlign w:val="superscript"/>
        </w:rPr>
        <w:t>rd</w:t>
      </w:r>
      <w:r w:rsidR="00E43215" w:rsidRPr="00743760">
        <w:rPr>
          <w:rFonts w:asciiTheme="minorHAnsi" w:hAnsiTheme="minorHAnsi"/>
          <w:b/>
          <w:sz w:val="24"/>
          <w:szCs w:val="24"/>
        </w:rPr>
        <w:t xml:space="preserve"> Recommendation</w:t>
      </w:r>
      <w:r>
        <w:rPr>
          <w:rFonts w:asciiTheme="minorHAnsi" w:hAnsiTheme="minorHAnsi"/>
          <w:b/>
          <w:sz w:val="24"/>
          <w:szCs w:val="24"/>
        </w:rPr>
        <w:t>: “Ensuring Continuity of Care for Infants At-Risk or with Developmental Delays.”</w:t>
      </w:r>
      <w:r w:rsidR="00E43215">
        <w:rPr>
          <w:rFonts w:asciiTheme="minorHAnsi" w:hAnsiTheme="minorHAnsi"/>
          <w:sz w:val="24"/>
          <w:szCs w:val="24"/>
        </w:rPr>
        <w:t xml:space="preserve"> For this discussion the Chair recused himself and Ms. Marisa Laios recused herself.</w:t>
      </w:r>
      <w:r w:rsidR="00B551A2">
        <w:rPr>
          <w:rFonts w:asciiTheme="minorHAnsi" w:hAnsiTheme="minorHAnsi"/>
          <w:sz w:val="24"/>
          <w:szCs w:val="24"/>
        </w:rPr>
        <w:t xml:space="preserve"> </w:t>
      </w:r>
      <w:r w:rsidR="00743760">
        <w:rPr>
          <w:rFonts w:asciiTheme="minorHAnsi" w:hAnsiTheme="minorHAnsi"/>
          <w:sz w:val="24"/>
          <w:szCs w:val="24"/>
        </w:rPr>
        <w:t xml:space="preserve"> Ms. Lawyer continued the meeting</w:t>
      </w:r>
      <w:r>
        <w:rPr>
          <w:rFonts w:asciiTheme="minorHAnsi" w:hAnsiTheme="minorHAnsi"/>
          <w:sz w:val="24"/>
          <w:szCs w:val="24"/>
        </w:rPr>
        <w:t xml:space="preserve"> and briefly described the proposed project</w:t>
      </w:r>
      <w:r w:rsidR="00743760">
        <w:rPr>
          <w:rFonts w:asciiTheme="minorHAnsi" w:hAnsiTheme="minorHAnsi"/>
          <w:sz w:val="24"/>
          <w:szCs w:val="24"/>
        </w:rPr>
        <w:t xml:space="preserve">.  The recommendation was to Release a Competitive Request for Proposals with $125,000 available for one or more projects.  After discussion, Ms. Lawyer called for </w:t>
      </w:r>
      <w:r w:rsidR="00743760" w:rsidRPr="00743760">
        <w:rPr>
          <w:rFonts w:asciiTheme="minorHAnsi" w:hAnsiTheme="minorHAnsi"/>
          <w:b/>
          <w:sz w:val="24"/>
          <w:szCs w:val="24"/>
        </w:rPr>
        <w:t>APPROVAL</w:t>
      </w:r>
      <w:r w:rsidR="00743760">
        <w:rPr>
          <w:rFonts w:asciiTheme="minorHAnsi" w:hAnsiTheme="minorHAnsi"/>
          <w:sz w:val="24"/>
          <w:szCs w:val="24"/>
        </w:rPr>
        <w:t xml:space="preserve"> of the recommendation.  Ms. Korinda Rusinyak made a </w:t>
      </w:r>
      <w:r w:rsidR="00743760" w:rsidRPr="00743760">
        <w:rPr>
          <w:rFonts w:asciiTheme="minorHAnsi" w:hAnsiTheme="minorHAnsi"/>
          <w:b/>
          <w:sz w:val="24"/>
          <w:szCs w:val="24"/>
        </w:rPr>
        <w:t xml:space="preserve">MOTION </w:t>
      </w:r>
      <w:r w:rsidR="00743760">
        <w:rPr>
          <w:rFonts w:asciiTheme="minorHAnsi" w:hAnsiTheme="minorHAnsi"/>
          <w:sz w:val="24"/>
          <w:szCs w:val="24"/>
        </w:rPr>
        <w:t xml:space="preserve">to </w:t>
      </w:r>
      <w:r w:rsidR="00743760" w:rsidRPr="00743760">
        <w:rPr>
          <w:rFonts w:asciiTheme="minorHAnsi" w:hAnsiTheme="minorHAnsi"/>
          <w:b/>
          <w:sz w:val="24"/>
          <w:szCs w:val="24"/>
        </w:rPr>
        <w:t xml:space="preserve">APPROVE </w:t>
      </w:r>
      <w:r w:rsidR="00743760">
        <w:rPr>
          <w:rFonts w:asciiTheme="minorHAnsi" w:hAnsiTheme="minorHAnsi"/>
          <w:sz w:val="24"/>
          <w:szCs w:val="24"/>
        </w:rPr>
        <w:t xml:space="preserve">the recommendation from the Executive Committee.  Mr. Ron King seconded the </w:t>
      </w:r>
      <w:r w:rsidR="00743760" w:rsidRPr="00743760">
        <w:rPr>
          <w:rFonts w:asciiTheme="minorHAnsi" w:hAnsiTheme="minorHAnsi"/>
          <w:b/>
          <w:sz w:val="24"/>
          <w:szCs w:val="24"/>
        </w:rPr>
        <w:t>MOTION.</w:t>
      </w:r>
      <w:r w:rsidR="00743760">
        <w:rPr>
          <w:rFonts w:asciiTheme="minorHAnsi" w:hAnsiTheme="minorHAnsi"/>
          <w:sz w:val="24"/>
          <w:szCs w:val="24"/>
        </w:rPr>
        <w:t xml:space="preserve">  The </w:t>
      </w:r>
      <w:r w:rsidR="00743760" w:rsidRPr="00743760">
        <w:rPr>
          <w:rFonts w:asciiTheme="minorHAnsi" w:hAnsiTheme="minorHAnsi"/>
          <w:b/>
          <w:sz w:val="24"/>
          <w:szCs w:val="24"/>
        </w:rPr>
        <w:t>MOTION</w:t>
      </w:r>
      <w:r w:rsidR="00743760">
        <w:rPr>
          <w:rFonts w:asciiTheme="minorHAnsi" w:hAnsiTheme="minorHAnsi"/>
          <w:sz w:val="24"/>
          <w:szCs w:val="24"/>
        </w:rPr>
        <w:t xml:space="preserve"> carried unanimously.</w:t>
      </w:r>
      <w:r w:rsidR="00686A86" w:rsidRPr="0006232C">
        <w:rPr>
          <w:rFonts w:asciiTheme="minorHAnsi" w:hAnsiTheme="minorHAnsi"/>
          <w:sz w:val="24"/>
          <w:szCs w:val="24"/>
        </w:rPr>
        <w:br/>
      </w:r>
      <w:r w:rsidR="005F21B0">
        <w:rPr>
          <w:rFonts w:asciiTheme="minorHAnsi" w:hAnsiTheme="minorHAnsi"/>
          <w:sz w:val="24"/>
          <w:szCs w:val="24"/>
        </w:rPr>
        <w:t xml:space="preserve"> </w:t>
      </w:r>
    </w:p>
    <w:p w14:paraId="01AFA83A" w14:textId="77777777" w:rsidR="00CF72C0" w:rsidRDefault="00BD1544" w:rsidP="00CF72C0">
      <w:pPr>
        <w:tabs>
          <w:tab w:val="left" w:pos="720"/>
          <w:tab w:val="left" w:pos="1800"/>
          <w:tab w:val="left" w:pos="1980"/>
          <w:tab w:val="left" w:pos="2160"/>
        </w:tabs>
        <w:outlineLvl w:val="1"/>
        <w:rPr>
          <w:rFonts w:asciiTheme="minorHAnsi" w:hAnsiTheme="minorHAnsi"/>
          <w:b/>
          <w:sz w:val="24"/>
          <w:szCs w:val="24"/>
        </w:rPr>
      </w:pPr>
      <w:r>
        <w:rPr>
          <w:rFonts w:asciiTheme="minorHAnsi" w:hAnsiTheme="minorHAnsi"/>
          <w:b/>
          <w:sz w:val="24"/>
          <w:szCs w:val="24"/>
        </w:rPr>
        <w:t>REVIEW OF DRAFT CONFERENCE SUPPORT GUIDELINES:</w:t>
      </w:r>
    </w:p>
    <w:p w14:paraId="2B723A21" w14:textId="4AD573E4" w:rsidR="00DD5AFA" w:rsidRDefault="008C2D58"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The Board Chair reported that the Executive Committee was informed at the September 2015 Board meeting that the Board now has funds available for grants, contracts and event support.  The Executive Committee asked Board Staff to revise the procedures to include more stringent criteria for eligibility</w:t>
      </w:r>
      <w:r w:rsidR="007629BC">
        <w:rPr>
          <w:rFonts w:asciiTheme="minorHAnsi" w:hAnsiTheme="minorHAnsi"/>
          <w:sz w:val="24"/>
          <w:szCs w:val="24"/>
        </w:rPr>
        <w:t xml:space="preserve"> and program content.</w:t>
      </w:r>
      <w:r>
        <w:rPr>
          <w:rFonts w:asciiTheme="minorHAnsi" w:hAnsiTheme="minorHAnsi"/>
          <w:sz w:val="24"/>
          <w:szCs w:val="24"/>
        </w:rPr>
        <w:t xml:space="preserve"> The Executive Committee reviewed the Event Procedures and Application </w:t>
      </w:r>
      <w:r w:rsidR="00F75673">
        <w:rPr>
          <w:rFonts w:asciiTheme="minorHAnsi" w:hAnsiTheme="minorHAnsi"/>
          <w:sz w:val="24"/>
          <w:szCs w:val="24"/>
        </w:rPr>
        <w:t>F</w:t>
      </w:r>
      <w:r>
        <w:rPr>
          <w:rFonts w:asciiTheme="minorHAnsi" w:hAnsiTheme="minorHAnsi"/>
          <w:sz w:val="24"/>
          <w:szCs w:val="24"/>
        </w:rPr>
        <w:t>orm</w:t>
      </w:r>
      <w:r w:rsidR="00D21B16">
        <w:rPr>
          <w:rFonts w:asciiTheme="minorHAnsi" w:hAnsiTheme="minorHAnsi"/>
          <w:sz w:val="24"/>
          <w:szCs w:val="24"/>
        </w:rPr>
        <w:t xml:space="preserve">, </w:t>
      </w:r>
      <w:r w:rsidR="0064728B">
        <w:rPr>
          <w:rFonts w:asciiTheme="minorHAnsi" w:hAnsiTheme="minorHAnsi"/>
          <w:sz w:val="24"/>
          <w:szCs w:val="24"/>
        </w:rPr>
        <w:t xml:space="preserve">and </w:t>
      </w:r>
      <w:r w:rsidR="00D21B16">
        <w:rPr>
          <w:rFonts w:asciiTheme="minorHAnsi" w:hAnsiTheme="minorHAnsi"/>
          <w:sz w:val="24"/>
          <w:szCs w:val="24"/>
        </w:rPr>
        <w:t xml:space="preserve">after discussion, </w:t>
      </w:r>
      <w:r>
        <w:rPr>
          <w:rFonts w:asciiTheme="minorHAnsi" w:hAnsiTheme="minorHAnsi"/>
          <w:sz w:val="24"/>
          <w:szCs w:val="24"/>
        </w:rPr>
        <w:t xml:space="preserve">made </w:t>
      </w:r>
      <w:r w:rsidR="00BD6301">
        <w:rPr>
          <w:rFonts w:asciiTheme="minorHAnsi" w:hAnsiTheme="minorHAnsi"/>
          <w:sz w:val="24"/>
          <w:szCs w:val="24"/>
        </w:rPr>
        <w:t xml:space="preserve">a </w:t>
      </w:r>
      <w:r>
        <w:rPr>
          <w:rFonts w:asciiTheme="minorHAnsi" w:hAnsiTheme="minorHAnsi"/>
          <w:sz w:val="24"/>
          <w:szCs w:val="24"/>
        </w:rPr>
        <w:t xml:space="preserve">recommendation to the full Board to reinstate conference support </w:t>
      </w:r>
      <w:r w:rsidR="00F75673">
        <w:rPr>
          <w:rFonts w:asciiTheme="minorHAnsi" w:hAnsiTheme="minorHAnsi"/>
          <w:sz w:val="24"/>
          <w:szCs w:val="24"/>
        </w:rPr>
        <w:t xml:space="preserve">and to </w:t>
      </w:r>
      <w:r>
        <w:rPr>
          <w:rFonts w:asciiTheme="minorHAnsi" w:hAnsiTheme="minorHAnsi"/>
          <w:sz w:val="24"/>
          <w:szCs w:val="24"/>
        </w:rPr>
        <w:t>set the dollar amount for SFY 2016.</w:t>
      </w:r>
    </w:p>
    <w:p w14:paraId="0A813979" w14:textId="582CCC11" w:rsidR="006C770A" w:rsidRDefault="00DD5AFA"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 xml:space="preserve"> </w:t>
      </w:r>
    </w:p>
    <w:p w14:paraId="1A867DD9" w14:textId="77777777" w:rsidR="00BD1544" w:rsidRPr="00EE4374" w:rsidRDefault="00EE4374" w:rsidP="00D26FF4">
      <w:pPr>
        <w:tabs>
          <w:tab w:val="left" w:pos="720"/>
          <w:tab w:val="left" w:pos="1800"/>
          <w:tab w:val="left" w:pos="1980"/>
          <w:tab w:val="left" w:pos="2160"/>
        </w:tabs>
        <w:rPr>
          <w:rFonts w:asciiTheme="minorHAnsi" w:hAnsiTheme="minorHAnsi"/>
          <w:sz w:val="24"/>
          <w:szCs w:val="24"/>
        </w:rPr>
      </w:pPr>
      <w:r>
        <w:rPr>
          <w:rFonts w:asciiTheme="minorHAnsi" w:hAnsiTheme="minorHAnsi"/>
          <w:sz w:val="24"/>
          <w:szCs w:val="24"/>
        </w:rPr>
        <w:t>T</w:t>
      </w:r>
      <w:r w:rsidR="007629BC">
        <w:rPr>
          <w:rFonts w:asciiTheme="minorHAnsi" w:hAnsiTheme="minorHAnsi"/>
          <w:sz w:val="24"/>
          <w:szCs w:val="24"/>
        </w:rPr>
        <w:t xml:space="preserve">he Chair </w:t>
      </w:r>
      <w:r w:rsidR="00F75673">
        <w:rPr>
          <w:rFonts w:asciiTheme="minorHAnsi" w:hAnsiTheme="minorHAnsi"/>
          <w:sz w:val="24"/>
          <w:szCs w:val="24"/>
        </w:rPr>
        <w:t xml:space="preserve">stated that the Executive Committee recommends </w:t>
      </w:r>
      <w:r w:rsidR="00F75673" w:rsidRPr="00F75673">
        <w:rPr>
          <w:rFonts w:asciiTheme="minorHAnsi" w:hAnsiTheme="minorHAnsi"/>
          <w:b/>
          <w:sz w:val="24"/>
          <w:szCs w:val="24"/>
        </w:rPr>
        <w:t>APPROVAL</w:t>
      </w:r>
      <w:r w:rsidR="00F75673">
        <w:rPr>
          <w:rFonts w:asciiTheme="minorHAnsi" w:hAnsiTheme="minorHAnsi"/>
          <w:b/>
          <w:sz w:val="24"/>
          <w:szCs w:val="24"/>
        </w:rPr>
        <w:t xml:space="preserve"> </w:t>
      </w:r>
      <w:r w:rsidR="00F75673">
        <w:rPr>
          <w:rFonts w:asciiTheme="minorHAnsi" w:hAnsiTheme="minorHAnsi"/>
          <w:sz w:val="24"/>
          <w:szCs w:val="24"/>
        </w:rPr>
        <w:t xml:space="preserve">of the </w:t>
      </w:r>
      <w:r>
        <w:rPr>
          <w:rFonts w:asciiTheme="minorHAnsi" w:hAnsiTheme="minorHAnsi"/>
          <w:sz w:val="24"/>
          <w:szCs w:val="24"/>
        </w:rPr>
        <w:t>Conference and Event P</w:t>
      </w:r>
      <w:r w:rsidR="00F75673">
        <w:rPr>
          <w:rFonts w:asciiTheme="minorHAnsi" w:hAnsiTheme="minorHAnsi"/>
          <w:sz w:val="24"/>
          <w:szCs w:val="24"/>
        </w:rPr>
        <w:t xml:space="preserve">rocedures and Application Form </w:t>
      </w:r>
      <w:r>
        <w:rPr>
          <w:rFonts w:asciiTheme="minorHAnsi" w:hAnsiTheme="minorHAnsi"/>
          <w:sz w:val="24"/>
          <w:szCs w:val="24"/>
        </w:rPr>
        <w:t>to include the</w:t>
      </w:r>
      <w:r w:rsidR="00F75673">
        <w:rPr>
          <w:rFonts w:asciiTheme="minorHAnsi" w:hAnsiTheme="minorHAnsi"/>
          <w:sz w:val="24"/>
          <w:szCs w:val="24"/>
        </w:rPr>
        <w:t xml:space="preserve"> following changes: Delete the Funding Criteria – the 4</w:t>
      </w:r>
      <w:r w:rsidR="00F75673" w:rsidRPr="00F75673">
        <w:rPr>
          <w:rFonts w:asciiTheme="minorHAnsi" w:hAnsiTheme="minorHAnsi"/>
          <w:sz w:val="24"/>
          <w:szCs w:val="24"/>
          <w:vertAlign w:val="superscript"/>
        </w:rPr>
        <w:t>th</w:t>
      </w:r>
      <w:r w:rsidR="00F75673">
        <w:rPr>
          <w:rFonts w:asciiTheme="minorHAnsi" w:hAnsiTheme="minorHAnsi"/>
          <w:sz w:val="24"/>
          <w:szCs w:val="24"/>
        </w:rPr>
        <w:t xml:space="preserve"> Bullet,</w:t>
      </w:r>
      <w:r w:rsidR="00D21B16">
        <w:rPr>
          <w:rFonts w:asciiTheme="minorHAnsi" w:hAnsiTheme="minorHAnsi"/>
          <w:sz w:val="24"/>
          <w:szCs w:val="24"/>
        </w:rPr>
        <w:t xml:space="preserve"> </w:t>
      </w:r>
      <w:r w:rsidR="00F75673">
        <w:rPr>
          <w:rFonts w:asciiTheme="minorHAnsi" w:hAnsiTheme="minorHAnsi"/>
          <w:sz w:val="24"/>
          <w:szCs w:val="24"/>
        </w:rPr>
        <w:t>“applicants have a history of working collaboratively with the Board</w:t>
      </w:r>
      <w:r w:rsidR="000D30E7">
        <w:rPr>
          <w:rFonts w:asciiTheme="minorHAnsi" w:hAnsiTheme="minorHAnsi"/>
          <w:sz w:val="24"/>
          <w:szCs w:val="24"/>
        </w:rPr>
        <w:t>, from the Event Procedures</w:t>
      </w:r>
      <w:r w:rsidR="00F75673">
        <w:rPr>
          <w:rFonts w:asciiTheme="minorHAnsi" w:hAnsiTheme="minorHAnsi"/>
          <w:sz w:val="24"/>
          <w:szCs w:val="24"/>
        </w:rPr>
        <w:t xml:space="preserve">; Add “description of Board staff </w:t>
      </w:r>
      <w:r w:rsidR="000D30E7">
        <w:rPr>
          <w:rFonts w:asciiTheme="minorHAnsi" w:hAnsiTheme="minorHAnsi"/>
          <w:sz w:val="24"/>
          <w:szCs w:val="24"/>
        </w:rPr>
        <w:t>involve</w:t>
      </w:r>
      <w:r w:rsidR="00F75673">
        <w:rPr>
          <w:rFonts w:asciiTheme="minorHAnsi" w:hAnsiTheme="minorHAnsi"/>
          <w:sz w:val="24"/>
          <w:szCs w:val="24"/>
        </w:rPr>
        <w:t xml:space="preserve">ment” to </w:t>
      </w:r>
      <w:r w:rsidR="000D30E7">
        <w:rPr>
          <w:rFonts w:asciiTheme="minorHAnsi" w:hAnsiTheme="minorHAnsi"/>
          <w:sz w:val="24"/>
          <w:szCs w:val="24"/>
        </w:rPr>
        <w:t xml:space="preserve">the </w:t>
      </w:r>
      <w:r w:rsidR="00F75673">
        <w:rPr>
          <w:rFonts w:asciiTheme="minorHAnsi" w:hAnsiTheme="minorHAnsi"/>
          <w:sz w:val="24"/>
          <w:szCs w:val="24"/>
        </w:rPr>
        <w:t>Application Form.</w:t>
      </w:r>
      <w:r w:rsidR="0016111B">
        <w:rPr>
          <w:rFonts w:asciiTheme="minorHAnsi" w:hAnsiTheme="minorHAnsi"/>
          <w:sz w:val="24"/>
          <w:szCs w:val="24"/>
        </w:rPr>
        <w:t xml:space="preserve"> </w:t>
      </w:r>
      <w:r w:rsidR="00F75673">
        <w:rPr>
          <w:rFonts w:asciiTheme="minorHAnsi" w:hAnsiTheme="minorHAnsi"/>
          <w:sz w:val="24"/>
          <w:szCs w:val="24"/>
        </w:rPr>
        <w:t xml:space="preserve"> Mr. Michael Carrasco made a </w:t>
      </w:r>
      <w:r w:rsidR="00F75673" w:rsidRPr="0016111B">
        <w:rPr>
          <w:rFonts w:asciiTheme="minorHAnsi" w:hAnsiTheme="minorHAnsi"/>
          <w:b/>
          <w:sz w:val="24"/>
          <w:szCs w:val="24"/>
        </w:rPr>
        <w:t>MOTION</w:t>
      </w:r>
      <w:r w:rsidR="00F75673">
        <w:rPr>
          <w:rFonts w:asciiTheme="minorHAnsi" w:hAnsiTheme="minorHAnsi"/>
          <w:sz w:val="24"/>
          <w:szCs w:val="24"/>
        </w:rPr>
        <w:t xml:space="preserve"> to </w:t>
      </w:r>
      <w:r w:rsidR="00F75673" w:rsidRPr="0016111B">
        <w:rPr>
          <w:rFonts w:asciiTheme="minorHAnsi" w:hAnsiTheme="minorHAnsi"/>
          <w:b/>
          <w:sz w:val="24"/>
          <w:szCs w:val="24"/>
        </w:rPr>
        <w:t>APPROVE</w:t>
      </w:r>
      <w:r w:rsidR="00F75673">
        <w:rPr>
          <w:rFonts w:asciiTheme="minorHAnsi" w:hAnsiTheme="minorHAnsi"/>
          <w:sz w:val="24"/>
          <w:szCs w:val="24"/>
        </w:rPr>
        <w:t xml:space="preserve"> the recommended </w:t>
      </w:r>
      <w:r w:rsidR="0016111B">
        <w:rPr>
          <w:rFonts w:asciiTheme="minorHAnsi" w:hAnsiTheme="minorHAnsi"/>
          <w:sz w:val="24"/>
          <w:szCs w:val="24"/>
        </w:rPr>
        <w:t xml:space="preserve">Event Support </w:t>
      </w:r>
      <w:r w:rsidR="00F75673">
        <w:rPr>
          <w:rFonts w:asciiTheme="minorHAnsi" w:hAnsiTheme="minorHAnsi"/>
          <w:sz w:val="24"/>
          <w:szCs w:val="24"/>
        </w:rPr>
        <w:t>Proc</w:t>
      </w:r>
      <w:r w:rsidR="0016111B">
        <w:rPr>
          <w:rFonts w:asciiTheme="minorHAnsi" w:hAnsiTheme="minorHAnsi"/>
          <w:sz w:val="24"/>
          <w:szCs w:val="24"/>
        </w:rPr>
        <w:t xml:space="preserve">edures and Application Form and the recommended changes.  Ms. Marisa Laios seconded the </w:t>
      </w:r>
      <w:r w:rsidR="0016111B" w:rsidRPr="0016111B">
        <w:rPr>
          <w:rFonts w:asciiTheme="minorHAnsi" w:hAnsiTheme="minorHAnsi"/>
          <w:b/>
          <w:sz w:val="24"/>
          <w:szCs w:val="24"/>
        </w:rPr>
        <w:t>MOTION</w:t>
      </w:r>
      <w:r w:rsidR="0016111B">
        <w:rPr>
          <w:rFonts w:asciiTheme="minorHAnsi" w:hAnsiTheme="minorHAnsi"/>
          <w:sz w:val="24"/>
          <w:szCs w:val="24"/>
        </w:rPr>
        <w:t xml:space="preserve">. </w:t>
      </w:r>
      <w:r w:rsidR="00B72700">
        <w:rPr>
          <w:rFonts w:asciiTheme="minorHAnsi" w:hAnsiTheme="minorHAnsi"/>
          <w:sz w:val="24"/>
          <w:szCs w:val="24"/>
        </w:rPr>
        <w:t xml:space="preserve">The </w:t>
      </w:r>
      <w:r w:rsidR="00B72700" w:rsidRPr="00B72700">
        <w:rPr>
          <w:rFonts w:asciiTheme="minorHAnsi" w:hAnsiTheme="minorHAnsi"/>
          <w:b/>
          <w:sz w:val="24"/>
          <w:szCs w:val="24"/>
        </w:rPr>
        <w:t>MOTION</w:t>
      </w:r>
      <w:r w:rsidR="00B72700">
        <w:rPr>
          <w:rFonts w:asciiTheme="minorHAnsi" w:hAnsiTheme="minorHAnsi"/>
          <w:sz w:val="24"/>
          <w:szCs w:val="24"/>
        </w:rPr>
        <w:t xml:space="preserve"> carried unanimously.  Mr. Meacham Board Chair stated that the </w:t>
      </w:r>
      <w:r w:rsidR="00B72700">
        <w:rPr>
          <w:rFonts w:asciiTheme="minorHAnsi" w:hAnsiTheme="minorHAnsi"/>
          <w:sz w:val="24"/>
          <w:szCs w:val="24"/>
        </w:rPr>
        <w:lastRenderedPageBreak/>
        <w:t xml:space="preserve">Executive Committee recommends for </w:t>
      </w:r>
      <w:r w:rsidR="00B72700" w:rsidRPr="00B72700">
        <w:rPr>
          <w:rFonts w:asciiTheme="minorHAnsi" w:hAnsiTheme="minorHAnsi"/>
          <w:b/>
          <w:sz w:val="24"/>
          <w:szCs w:val="24"/>
        </w:rPr>
        <w:t xml:space="preserve">APPROVAL </w:t>
      </w:r>
      <w:r w:rsidR="00B72700">
        <w:rPr>
          <w:rFonts w:asciiTheme="minorHAnsi" w:hAnsiTheme="minorHAnsi"/>
          <w:sz w:val="24"/>
          <w:szCs w:val="24"/>
        </w:rPr>
        <w:t xml:space="preserve">$10,000 be available for State Fiscal Year (SFY) 2016 and that SFY 2017 budget decisions will be made at the June 2016 meeting.  Mr. Mark McGregor made a </w:t>
      </w:r>
      <w:r w:rsidR="00B72700" w:rsidRPr="00B72700">
        <w:rPr>
          <w:rFonts w:asciiTheme="minorHAnsi" w:hAnsiTheme="minorHAnsi"/>
          <w:b/>
          <w:sz w:val="24"/>
          <w:szCs w:val="24"/>
        </w:rPr>
        <w:t xml:space="preserve">MOTION </w:t>
      </w:r>
      <w:r w:rsidR="00B72700" w:rsidRPr="00B72700">
        <w:rPr>
          <w:rFonts w:asciiTheme="minorHAnsi" w:hAnsiTheme="minorHAnsi"/>
          <w:sz w:val="24"/>
          <w:szCs w:val="24"/>
        </w:rPr>
        <w:t>to</w:t>
      </w:r>
      <w:r w:rsidR="00B72700">
        <w:rPr>
          <w:rFonts w:asciiTheme="minorHAnsi" w:hAnsiTheme="minorHAnsi"/>
          <w:b/>
          <w:sz w:val="24"/>
          <w:szCs w:val="24"/>
        </w:rPr>
        <w:t xml:space="preserve"> APPROVE </w:t>
      </w:r>
      <w:r w:rsidR="00B72700">
        <w:rPr>
          <w:rFonts w:asciiTheme="minorHAnsi" w:hAnsiTheme="minorHAnsi"/>
          <w:sz w:val="24"/>
          <w:szCs w:val="24"/>
        </w:rPr>
        <w:t xml:space="preserve">the Executive Committee to </w:t>
      </w:r>
      <w:r>
        <w:rPr>
          <w:rFonts w:asciiTheme="minorHAnsi" w:hAnsiTheme="minorHAnsi"/>
          <w:sz w:val="24"/>
          <w:szCs w:val="24"/>
        </w:rPr>
        <w:t xml:space="preserve">recommendation that $10,000 be available for SYF 2016 and that the 2017 budget decisions will take place at the June 2016 meeting.  Ms. Ethel Gainer seconded the </w:t>
      </w:r>
      <w:r w:rsidRPr="00EE4374">
        <w:rPr>
          <w:rFonts w:asciiTheme="minorHAnsi" w:hAnsiTheme="minorHAnsi"/>
          <w:b/>
          <w:sz w:val="24"/>
          <w:szCs w:val="24"/>
        </w:rPr>
        <w:t>MOTION.</w:t>
      </w:r>
      <w:r>
        <w:rPr>
          <w:rFonts w:asciiTheme="minorHAnsi" w:hAnsiTheme="minorHAnsi"/>
          <w:b/>
          <w:sz w:val="24"/>
          <w:szCs w:val="24"/>
        </w:rPr>
        <w:t xml:space="preserve">  </w:t>
      </w:r>
      <w:r>
        <w:rPr>
          <w:rFonts w:asciiTheme="minorHAnsi" w:hAnsiTheme="minorHAnsi"/>
          <w:sz w:val="24"/>
          <w:szCs w:val="24"/>
        </w:rPr>
        <w:t xml:space="preserve">The </w:t>
      </w:r>
      <w:r w:rsidRPr="00EE4374">
        <w:rPr>
          <w:rFonts w:asciiTheme="minorHAnsi" w:hAnsiTheme="minorHAnsi"/>
          <w:b/>
          <w:sz w:val="24"/>
          <w:szCs w:val="24"/>
        </w:rPr>
        <w:t>MOTION</w:t>
      </w:r>
      <w:r>
        <w:rPr>
          <w:rFonts w:asciiTheme="minorHAnsi" w:hAnsiTheme="minorHAnsi"/>
          <w:sz w:val="24"/>
          <w:szCs w:val="24"/>
        </w:rPr>
        <w:t xml:space="preserve"> carried unanimously.</w:t>
      </w:r>
    </w:p>
    <w:p w14:paraId="3496ABB9" w14:textId="77777777" w:rsidR="00253BAD" w:rsidRPr="00B7036B" w:rsidRDefault="00253BAD" w:rsidP="00B7036B">
      <w:pPr>
        <w:tabs>
          <w:tab w:val="left" w:pos="1800"/>
          <w:tab w:val="left" w:pos="1980"/>
          <w:tab w:val="left" w:pos="2160"/>
        </w:tabs>
        <w:rPr>
          <w:rFonts w:asciiTheme="minorHAnsi" w:hAnsiTheme="minorHAnsi"/>
          <w:sz w:val="24"/>
          <w:szCs w:val="24"/>
        </w:rPr>
      </w:pPr>
    </w:p>
    <w:p w14:paraId="5F7A0DB1" w14:textId="77777777" w:rsidR="00CF72C0" w:rsidRDefault="002856F4" w:rsidP="00CF72C0">
      <w:pPr>
        <w:tabs>
          <w:tab w:val="left" w:pos="1800"/>
          <w:tab w:val="left" w:pos="1980"/>
          <w:tab w:val="left" w:pos="2160"/>
        </w:tabs>
        <w:outlineLvl w:val="1"/>
        <w:rPr>
          <w:rFonts w:asciiTheme="minorHAnsi" w:hAnsiTheme="minorHAnsi"/>
          <w:b/>
          <w:color w:val="000000"/>
          <w:sz w:val="24"/>
          <w:szCs w:val="24"/>
        </w:rPr>
      </w:pPr>
      <w:r w:rsidRPr="00B7036B">
        <w:rPr>
          <w:rFonts w:asciiTheme="minorHAnsi" w:hAnsiTheme="minorHAnsi"/>
          <w:b/>
          <w:color w:val="000000"/>
          <w:sz w:val="24"/>
          <w:szCs w:val="24"/>
        </w:rPr>
        <w:t>PUBLIC COMMENT</w:t>
      </w:r>
      <w:r w:rsidR="001A1163" w:rsidRPr="00B7036B">
        <w:rPr>
          <w:rFonts w:asciiTheme="minorHAnsi" w:hAnsiTheme="minorHAnsi"/>
          <w:b/>
          <w:color w:val="000000"/>
          <w:sz w:val="24"/>
          <w:szCs w:val="24"/>
        </w:rPr>
        <w:t>:</w:t>
      </w:r>
      <w:r w:rsidR="00264EC5">
        <w:rPr>
          <w:rFonts w:asciiTheme="minorHAnsi" w:hAnsiTheme="minorHAnsi"/>
          <w:b/>
          <w:color w:val="000000"/>
          <w:sz w:val="24"/>
          <w:szCs w:val="24"/>
        </w:rPr>
        <w:t xml:space="preserve">  </w:t>
      </w:r>
    </w:p>
    <w:p w14:paraId="1346B366" w14:textId="686C3755" w:rsidR="00D26FF4" w:rsidRPr="00D26FF4" w:rsidRDefault="00D26FF4" w:rsidP="00B7036B">
      <w:pPr>
        <w:tabs>
          <w:tab w:val="left" w:pos="1800"/>
          <w:tab w:val="left" w:pos="1980"/>
          <w:tab w:val="left" w:pos="2160"/>
        </w:tabs>
        <w:rPr>
          <w:rFonts w:asciiTheme="minorHAnsi" w:hAnsiTheme="minorHAnsi"/>
          <w:color w:val="000000"/>
          <w:sz w:val="24"/>
          <w:szCs w:val="24"/>
        </w:rPr>
      </w:pPr>
      <w:r w:rsidRPr="00D26FF4">
        <w:rPr>
          <w:rFonts w:asciiTheme="minorHAnsi" w:hAnsiTheme="minorHAnsi"/>
          <w:color w:val="000000"/>
          <w:sz w:val="24"/>
          <w:szCs w:val="24"/>
        </w:rPr>
        <w:t>There was none.</w:t>
      </w:r>
    </w:p>
    <w:p w14:paraId="1A5D05B5" w14:textId="77777777" w:rsidR="00D26FF4" w:rsidRDefault="00D26FF4" w:rsidP="00B7036B">
      <w:pPr>
        <w:tabs>
          <w:tab w:val="left" w:pos="1800"/>
          <w:tab w:val="left" w:pos="1980"/>
          <w:tab w:val="left" w:pos="2160"/>
        </w:tabs>
        <w:rPr>
          <w:rFonts w:asciiTheme="minorHAnsi" w:hAnsiTheme="minorHAnsi"/>
          <w:b/>
          <w:color w:val="000000"/>
          <w:sz w:val="24"/>
          <w:szCs w:val="24"/>
        </w:rPr>
      </w:pPr>
    </w:p>
    <w:p w14:paraId="1F58FEA1" w14:textId="77777777" w:rsidR="00CF72C0" w:rsidRDefault="00034821" w:rsidP="00CF72C0">
      <w:pPr>
        <w:tabs>
          <w:tab w:val="left" w:pos="720"/>
          <w:tab w:val="left" w:pos="1800"/>
          <w:tab w:val="left" w:pos="1980"/>
          <w:tab w:val="left" w:pos="2160"/>
        </w:tabs>
        <w:outlineLvl w:val="1"/>
        <w:rPr>
          <w:rFonts w:asciiTheme="minorHAnsi" w:hAnsiTheme="minorHAnsi"/>
          <w:b/>
          <w:sz w:val="24"/>
          <w:szCs w:val="24"/>
        </w:rPr>
      </w:pPr>
      <w:r>
        <w:rPr>
          <w:rFonts w:asciiTheme="minorHAnsi" w:hAnsiTheme="minorHAnsi"/>
          <w:b/>
          <w:sz w:val="24"/>
          <w:szCs w:val="24"/>
        </w:rPr>
        <w:t>REVIEW AND DISCUSSION OF FFY 2017-2021 STATE PLAN GOALS, OBJECTIVES, AND DRAFT ACTIVITIES:</w:t>
      </w:r>
      <w:r w:rsidR="00B76B12">
        <w:rPr>
          <w:rFonts w:asciiTheme="minorHAnsi" w:hAnsiTheme="minorHAnsi"/>
          <w:b/>
          <w:sz w:val="24"/>
          <w:szCs w:val="24"/>
        </w:rPr>
        <w:t xml:space="preserve">  </w:t>
      </w:r>
    </w:p>
    <w:p w14:paraId="7DB0A653" w14:textId="342D3B02" w:rsidR="00034821" w:rsidRPr="00BD1544" w:rsidRDefault="00B76B12" w:rsidP="00034821">
      <w:pPr>
        <w:tabs>
          <w:tab w:val="left" w:pos="720"/>
          <w:tab w:val="left" w:pos="1800"/>
          <w:tab w:val="left" w:pos="1980"/>
          <w:tab w:val="left" w:pos="2160"/>
        </w:tabs>
        <w:rPr>
          <w:rFonts w:asciiTheme="minorHAnsi" w:hAnsiTheme="minorHAnsi"/>
          <w:b/>
          <w:sz w:val="24"/>
          <w:szCs w:val="24"/>
        </w:rPr>
      </w:pPr>
      <w:r>
        <w:rPr>
          <w:rFonts w:asciiTheme="minorHAnsi" w:hAnsiTheme="minorHAnsi"/>
          <w:sz w:val="24"/>
          <w:szCs w:val="24"/>
        </w:rPr>
        <w:t>The Board Chair Mr. Meacham stated that the Board is to review, discuss and approve the draft of the FFY 2017-2021 State Plan Goals and Objectives for public comment prior to finalizing for submission to the Administration for Community Living.  He noted that the Board staff was directed to flesh out additional objectives and activities from the draft goals and several objectives that were developed at the September Board meeting.  Mr. Meacham reported that there are 2</w:t>
      </w:r>
      <w:r w:rsidR="00E924DC">
        <w:rPr>
          <w:rFonts w:asciiTheme="minorHAnsi" w:hAnsiTheme="minorHAnsi"/>
          <w:sz w:val="24"/>
          <w:szCs w:val="24"/>
        </w:rPr>
        <w:t xml:space="preserve"> goals</w:t>
      </w:r>
      <w:r>
        <w:rPr>
          <w:rFonts w:asciiTheme="minorHAnsi" w:hAnsiTheme="minorHAnsi"/>
          <w:sz w:val="24"/>
          <w:szCs w:val="24"/>
        </w:rPr>
        <w:t xml:space="preserve"> and 14 objectives to be reviewed for changes if needed. </w:t>
      </w:r>
      <w:r w:rsidR="00D21B16">
        <w:rPr>
          <w:rFonts w:asciiTheme="minorHAnsi" w:hAnsiTheme="minorHAnsi"/>
          <w:sz w:val="24"/>
          <w:szCs w:val="24"/>
        </w:rPr>
        <w:t xml:space="preserve"> </w:t>
      </w:r>
      <w:r>
        <w:rPr>
          <w:rFonts w:asciiTheme="minorHAnsi" w:hAnsiTheme="minorHAnsi"/>
          <w:sz w:val="24"/>
          <w:szCs w:val="24"/>
        </w:rPr>
        <w:t xml:space="preserve">He led the review of each of the 2 goals and the 14 objectives.  </w:t>
      </w:r>
      <w:r w:rsidR="00E924DC">
        <w:rPr>
          <w:rFonts w:asciiTheme="minorHAnsi" w:hAnsiTheme="minorHAnsi"/>
          <w:sz w:val="24"/>
          <w:szCs w:val="24"/>
        </w:rPr>
        <w:t>After review and discussion, the Chair stated that the Goals and Objectives would be released</w:t>
      </w:r>
      <w:r w:rsidR="005B3ABD">
        <w:rPr>
          <w:rFonts w:asciiTheme="minorHAnsi" w:hAnsiTheme="minorHAnsi"/>
          <w:sz w:val="24"/>
          <w:szCs w:val="24"/>
        </w:rPr>
        <w:t>,</w:t>
      </w:r>
      <w:r w:rsidR="00E924DC">
        <w:rPr>
          <w:rFonts w:asciiTheme="minorHAnsi" w:hAnsiTheme="minorHAnsi"/>
          <w:sz w:val="24"/>
          <w:szCs w:val="24"/>
        </w:rPr>
        <w:t xml:space="preserve"> as amended</w:t>
      </w:r>
      <w:r w:rsidR="005B3ABD">
        <w:rPr>
          <w:rFonts w:asciiTheme="minorHAnsi" w:hAnsiTheme="minorHAnsi"/>
          <w:sz w:val="24"/>
          <w:szCs w:val="24"/>
        </w:rPr>
        <w:t xml:space="preserve"> by the Board at this </w:t>
      </w:r>
      <w:proofErr w:type="spellStart"/>
      <w:r w:rsidR="005B3ABD">
        <w:rPr>
          <w:rFonts w:asciiTheme="minorHAnsi" w:hAnsiTheme="minorHAnsi"/>
          <w:sz w:val="24"/>
          <w:szCs w:val="24"/>
        </w:rPr>
        <w:t>meeting</w:t>
      </w:r>
      <w:proofErr w:type="gramStart"/>
      <w:r w:rsidR="005B3ABD">
        <w:rPr>
          <w:rFonts w:asciiTheme="minorHAnsi" w:hAnsiTheme="minorHAnsi"/>
          <w:sz w:val="24"/>
          <w:szCs w:val="24"/>
        </w:rPr>
        <w:t>,</w:t>
      </w:r>
      <w:r w:rsidR="00E924DC">
        <w:rPr>
          <w:rFonts w:asciiTheme="minorHAnsi" w:hAnsiTheme="minorHAnsi"/>
          <w:sz w:val="24"/>
          <w:szCs w:val="24"/>
        </w:rPr>
        <w:t>to</w:t>
      </w:r>
      <w:proofErr w:type="spellEnd"/>
      <w:proofErr w:type="gramEnd"/>
      <w:r w:rsidR="00E924DC">
        <w:rPr>
          <w:rFonts w:asciiTheme="minorHAnsi" w:hAnsiTheme="minorHAnsi"/>
          <w:sz w:val="24"/>
          <w:szCs w:val="24"/>
        </w:rPr>
        <w:t xml:space="preserve"> the public for a </w:t>
      </w:r>
      <w:r w:rsidR="00775CD6">
        <w:rPr>
          <w:rFonts w:asciiTheme="minorHAnsi" w:hAnsiTheme="minorHAnsi"/>
          <w:sz w:val="24"/>
          <w:szCs w:val="24"/>
        </w:rPr>
        <w:t>45-day</w:t>
      </w:r>
      <w:r w:rsidR="00E924DC">
        <w:rPr>
          <w:rFonts w:asciiTheme="minorHAnsi" w:hAnsiTheme="minorHAnsi"/>
          <w:sz w:val="24"/>
          <w:szCs w:val="24"/>
        </w:rPr>
        <w:t xml:space="preserve"> public comment period.  Mr. Meacham noted that at the March</w:t>
      </w:r>
      <w:r w:rsidR="00D21B16">
        <w:rPr>
          <w:rFonts w:asciiTheme="minorHAnsi" w:hAnsiTheme="minorHAnsi"/>
          <w:sz w:val="24"/>
          <w:szCs w:val="24"/>
        </w:rPr>
        <w:t xml:space="preserve"> </w:t>
      </w:r>
      <w:r w:rsidR="005B3ABD">
        <w:rPr>
          <w:rFonts w:asciiTheme="minorHAnsi" w:hAnsiTheme="minorHAnsi"/>
          <w:sz w:val="24"/>
          <w:szCs w:val="24"/>
        </w:rPr>
        <w:t xml:space="preserve">2016 </w:t>
      </w:r>
      <w:r w:rsidR="00D21B16">
        <w:rPr>
          <w:rFonts w:asciiTheme="minorHAnsi" w:hAnsiTheme="minorHAnsi"/>
          <w:sz w:val="24"/>
          <w:szCs w:val="24"/>
        </w:rPr>
        <w:t>Board</w:t>
      </w:r>
      <w:r w:rsidR="00E924DC">
        <w:rPr>
          <w:rFonts w:asciiTheme="minorHAnsi" w:hAnsiTheme="minorHAnsi"/>
          <w:sz w:val="24"/>
          <w:szCs w:val="24"/>
        </w:rPr>
        <w:t xml:space="preserve"> meeting and June </w:t>
      </w:r>
      <w:r w:rsidR="005B3ABD">
        <w:rPr>
          <w:rFonts w:asciiTheme="minorHAnsi" w:hAnsiTheme="minorHAnsi"/>
          <w:sz w:val="24"/>
          <w:szCs w:val="24"/>
        </w:rPr>
        <w:t xml:space="preserve">2016 </w:t>
      </w:r>
      <w:r w:rsidR="00E924DC">
        <w:rPr>
          <w:rFonts w:asciiTheme="minorHAnsi" w:hAnsiTheme="minorHAnsi"/>
          <w:sz w:val="24"/>
          <w:szCs w:val="24"/>
        </w:rPr>
        <w:t xml:space="preserve">meeting the committees will look at the current and existing goals and objectives.  At the June </w:t>
      </w:r>
      <w:r w:rsidR="00D045AE">
        <w:rPr>
          <w:rFonts w:asciiTheme="minorHAnsi" w:hAnsiTheme="minorHAnsi"/>
          <w:sz w:val="24"/>
          <w:szCs w:val="24"/>
        </w:rPr>
        <w:t xml:space="preserve">2016 </w:t>
      </w:r>
      <w:r w:rsidR="00E924DC">
        <w:rPr>
          <w:rFonts w:asciiTheme="minorHAnsi" w:hAnsiTheme="minorHAnsi"/>
          <w:sz w:val="24"/>
          <w:szCs w:val="24"/>
        </w:rPr>
        <w:t xml:space="preserve">meeting the Board will vote final approval of the </w:t>
      </w:r>
      <w:r w:rsidR="009664DF">
        <w:rPr>
          <w:rFonts w:asciiTheme="minorHAnsi" w:hAnsiTheme="minorHAnsi"/>
          <w:sz w:val="24"/>
          <w:szCs w:val="24"/>
        </w:rPr>
        <w:t xml:space="preserve">FFY 2017-2021 </w:t>
      </w:r>
      <w:r w:rsidR="00E924DC">
        <w:rPr>
          <w:rFonts w:asciiTheme="minorHAnsi" w:hAnsiTheme="minorHAnsi"/>
          <w:sz w:val="24"/>
          <w:szCs w:val="24"/>
        </w:rPr>
        <w:t xml:space="preserve">goals and objectives.  </w:t>
      </w:r>
      <w:r w:rsidR="00BD6301">
        <w:rPr>
          <w:rFonts w:asciiTheme="minorHAnsi" w:hAnsiTheme="minorHAnsi"/>
          <w:sz w:val="24"/>
          <w:szCs w:val="24"/>
        </w:rPr>
        <w:t xml:space="preserve">The </w:t>
      </w:r>
      <w:r w:rsidR="00D131CB">
        <w:rPr>
          <w:rFonts w:asciiTheme="minorHAnsi" w:hAnsiTheme="minorHAnsi"/>
          <w:sz w:val="24"/>
          <w:szCs w:val="24"/>
        </w:rPr>
        <w:t xml:space="preserve">Board Chair thanked staff for a job </w:t>
      </w:r>
      <w:r w:rsidR="003D0E6B">
        <w:rPr>
          <w:rFonts w:asciiTheme="minorHAnsi" w:hAnsiTheme="minorHAnsi"/>
          <w:sz w:val="24"/>
          <w:szCs w:val="24"/>
        </w:rPr>
        <w:t xml:space="preserve">extremely </w:t>
      </w:r>
      <w:r w:rsidR="00D131CB">
        <w:rPr>
          <w:rFonts w:asciiTheme="minorHAnsi" w:hAnsiTheme="minorHAnsi"/>
          <w:sz w:val="24"/>
          <w:szCs w:val="24"/>
        </w:rPr>
        <w:t>well done.</w:t>
      </w:r>
    </w:p>
    <w:p w14:paraId="7CE9B97B" w14:textId="77777777" w:rsidR="00034821" w:rsidRDefault="00034821" w:rsidP="00B7036B">
      <w:pPr>
        <w:tabs>
          <w:tab w:val="left" w:pos="1800"/>
          <w:tab w:val="left" w:pos="1980"/>
          <w:tab w:val="left" w:pos="2160"/>
        </w:tabs>
        <w:rPr>
          <w:rFonts w:asciiTheme="minorHAnsi" w:hAnsiTheme="minorHAnsi"/>
          <w:b/>
          <w:color w:val="000000"/>
          <w:sz w:val="24"/>
          <w:szCs w:val="24"/>
        </w:rPr>
      </w:pPr>
    </w:p>
    <w:p w14:paraId="4165457C" w14:textId="77777777" w:rsidR="00CF72C0" w:rsidRDefault="00AC5EDA" w:rsidP="00CF72C0">
      <w:pPr>
        <w:tabs>
          <w:tab w:val="left" w:pos="1800"/>
          <w:tab w:val="left" w:pos="1980"/>
          <w:tab w:val="left" w:pos="2160"/>
        </w:tabs>
        <w:outlineLvl w:val="1"/>
        <w:rPr>
          <w:rFonts w:asciiTheme="minorHAnsi" w:hAnsiTheme="minorHAnsi"/>
          <w:i/>
          <w:color w:val="000000"/>
          <w:sz w:val="24"/>
          <w:szCs w:val="24"/>
        </w:rPr>
      </w:pPr>
      <w:r>
        <w:rPr>
          <w:rFonts w:asciiTheme="minorHAnsi" w:hAnsiTheme="minorHAnsi"/>
          <w:b/>
          <w:color w:val="000000"/>
          <w:sz w:val="24"/>
          <w:szCs w:val="24"/>
        </w:rPr>
        <w:t>LUNCHEON PRESENTATION:</w:t>
      </w:r>
    </w:p>
    <w:p w14:paraId="2D7DA34A" w14:textId="65276AC1" w:rsidR="00330D84" w:rsidRDefault="00D44433" w:rsidP="00B7036B">
      <w:pPr>
        <w:tabs>
          <w:tab w:val="left" w:pos="1800"/>
          <w:tab w:val="left" w:pos="1980"/>
          <w:tab w:val="left" w:pos="2160"/>
        </w:tabs>
        <w:rPr>
          <w:rFonts w:asciiTheme="minorHAnsi" w:hAnsiTheme="minorHAnsi"/>
          <w:color w:val="000000"/>
          <w:sz w:val="24"/>
          <w:szCs w:val="24"/>
        </w:rPr>
      </w:pPr>
      <w:r>
        <w:rPr>
          <w:rFonts w:asciiTheme="minorHAnsi" w:hAnsiTheme="minorHAnsi"/>
          <w:color w:val="000000"/>
          <w:sz w:val="24"/>
          <w:szCs w:val="24"/>
        </w:rPr>
        <w:t>Grant Presentation:</w:t>
      </w:r>
      <w:r w:rsidR="00522D74">
        <w:rPr>
          <w:rFonts w:asciiTheme="minorHAnsi" w:hAnsiTheme="minorHAnsi"/>
          <w:color w:val="000000"/>
          <w:sz w:val="24"/>
          <w:szCs w:val="24"/>
        </w:rPr>
        <w:t xml:space="preserve"> </w:t>
      </w:r>
      <w:r w:rsidR="008D279B">
        <w:rPr>
          <w:rFonts w:asciiTheme="minorHAnsi" w:hAnsiTheme="minorHAnsi"/>
          <w:color w:val="000000"/>
          <w:sz w:val="24"/>
          <w:szCs w:val="24"/>
        </w:rPr>
        <w:t xml:space="preserve">The presenters </w:t>
      </w:r>
      <w:r w:rsidR="000C5B94">
        <w:rPr>
          <w:rFonts w:asciiTheme="minorHAnsi" w:hAnsiTheme="minorHAnsi"/>
          <w:color w:val="000000"/>
          <w:sz w:val="24"/>
          <w:szCs w:val="24"/>
        </w:rPr>
        <w:t xml:space="preserve">Pam </w:t>
      </w:r>
      <w:proofErr w:type="spellStart"/>
      <w:r w:rsidR="000C5B94">
        <w:rPr>
          <w:rFonts w:asciiTheme="minorHAnsi" w:hAnsiTheme="minorHAnsi"/>
          <w:color w:val="000000"/>
          <w:sz w:val="24"/>
          <w:szCs w:val="24"/>
        </w:rPr>
        <w:t>Hinterlong</w:t>
      </w:r>
      <w:proofErr w:type="spellEnd"/>
      <w:r w:rsidR="000C5B94">
        <w:rPr>
          <w:rFonts w:asciiTheme="minorHAnsi" w:hAnsiTheme="minorHAnsi"/>
          <w:color w:val="000000"/>
          <w:sz w:val="24"/>
          <w:szCs w:val="24"/>
        </w:rPr>
        <w:t xml:space="preserve">, Instructor, Rehabilitation Research &amp; Training Center, VCU; Tonya Fowler, Executive Director, The Arc of Southside; </w:t>
      </w:r>
      <w:r w:rsidR="0062714A">
        <w:rPr>
          <w:rFonts w:asciiTheme="minorHAnsi" w:hAnsiTheme="minorHAnsi"/>
          <w:color w:val="000000"/>
          <w:sz w:val="24"/>
          <w:szCs w:val="24"/>
        </w:rPr>
        <w:t>Steve Berger, Sierra Hoskins, The Arc of Southside</w:t>
      </w:r>
      <w:r w:rsidR="008D279B">
        <w:rPr>
          <w:rFonts w:asciiTheme="minorHAnsi" w:hAnsiTheme="minorHAnsi"/>
          <w:color w:val="000000"/>
          <w:sz w:val="24"/>
          <w:szCs w:val="24"/>
        </w:rPr>
        <w:t xml:space="preserve"> were introduced by Lynne Talley, </w:t>
      </w:r>
      <w:r w:rsidR="0062714A">
        <w:rPr>
          <w:rFonts w:asciiTheme="minorHAnsi" w:hAnsiTheme="minorHAnsi"/>
          <w:color w:val="000000"/>
          <w:sz w:val="24"/>
          <w:szCs w:val="24"/>
        </w:rPr>
        <w:t>B</w:t>
      </w:r>
      <w:r w:rsidR="008D279B">
        <w:rPr>
          <w:rFonts w:asciiTheme="minorHAnsi" w:hAnsiTheme="minorHAnsi"/>
          <w:color w:val="000000"/>
          <w:sz w:val="24"/>
          <w:szCs w:val="24"/>
        </w:rPr>
        <w:t xml:space="preserve">oard staff.  </w:t>
      </w:r>
      <w:r w:rsidR="0062714A">
        <w:rPr>
          <w:rFonts w:asciiTheme="minorHAnsi" w:hAnsiTheme="minorHAnsi"/>
          <w:color w:val="000000"/>
          <w:sz w:val="24"/>
          <w:szCs w:val="24"/>
        </w:rPr>
        <w:t xml:space="preserve">Ms. </w:t>
      </w:r>
      <w:proofErr w:type="spellStart"/>
      <w:r w:rsidR="0062714A">
        <w:rPr>
          <w:rFonts w:asciiTheme="minorHAnsi" w:hAnsiTheme="minorHAnsi"/>
          <w:color w:val="000000"/>
          <w:sz w:val="24"/>
          <w:szCs w:val="24"/>
        </w:rPr>
        <w:t>Hinterlong</w:t>
      </w:r>
      <w:proofErr w:type="spellEnd"/>
      <w:r w:rsidR="0062714A">
        <w:rPr>
          <w:rFonts w:asciiTheme="minorHAnsi" w:hAnsiTheme="minorHAnsi"/>
          <w:color w:val="000000"/>
          <w:sz w:val="24"/>
          <w:szCs w:val="24"/>
        </w:rPr>
        <w:t xml:space="preserve"> introduced Ms. Fowler who introduced Steve Berger and Sierra Hoskins both are supported Employees/Self-Advocates and</w:t>
      </w:r>
      <w:r w:rsidR="00A53CF1">
        <w:rPr>
          <w:rFonts w:asciiTheme="minorHAnsi" w:hAnsiTheme="minorHAnsi"/>
          <w:color w:val="000000"/>
          <w:sz w:val="24"/>
          <w:szCs w:val="24"/>
        </w:rPr>
        <w:t xml:space="preserve"> </w:t>
      </w:r>
      <w:r w:rsidR="0062714A">
        <w:rPr>
          <w:rFonts w:asciiTheme="minorHAnsi" w:hAnsiTheme="minorHAnsi"/>
          <w:color w:val="000000"/>
          <w:sz w:val="24"/>
          <w:szCs w:val="24"/>
        </w:rPr>
        <w:t>Sabra Carter, Employment specialist.  The presenters gave an overview of Primary Pro</w:t>
      </w:r>
      <w:r w:rsidR="000D658E">
        <w:rPr>
          <w:rFonts w:asciiTheme="minorHAnsi" w:hAnsiTheme="minorHAnsi"/>
          <w:color w:val="000000"/>
          <w:sz w:val="24"/>
          <w:szCs w:val="24"/>
        </w:rPr>
        <w:t>ject Objectives and Activities that included: Develop and maintain skilled staff that can support integrated employment outcomes for people with significant developmental disabilities; Develop and maintain a business network of employers that can facilitate and support the community employment of people with I</w:t>
      </w:r>
      <w:r w:rsidR="00D85A07">
        <w:rPr>
          <w:rFonts w:asciiTheme="minorHAnsi" w:hAnsiTheme="minorHAnsi"/>
          <w:color w:val="000000"/>
          <w:sz w:val="24"/>
          <w:szCs w:val="24"/>
        </w:rPr>
        <w:t xml:space="preserve">DD; all individuals who seek integrated employment make informed career choices; Develop a network of self-advocates, followed by the Employment Outcomes- 14 community jobs and 2 additional placements since the end of September for a Total of 16 jobs. The Presenters conclude their presentation with a note of thanks to the Virginia Board for People with Disabilities for supporting the </w:t>
      </w:r>
      <w:proofErr w:type="spellStart"/>
      <w:r w:rsidR="00D85A07">
        <w:rPr>
          <w:rFonts w:asciiTheme="minorHAnsi" w:hAnsiTheme="minorHAnsi"/>
          <w:color w:val="000000"/>
          <w:sz w:val="24"/>
          <w:szCs w:val="24"/>
        </w:rPr>
        <w:t>The</w:t>
      </w:r>
      <w:proofErr w:type="spellEnd"/>
      <w:r w:rsidR="00D85A07">
        <w:rPr>
          <w:rFonts w:asciiTheme="minorHAnsi" w:hAnsiTheme="minorHAnsi"/>
          <w:color w:val="000000"/>
          <w:sz w:val="24"/>
          <w:szCs w:val="24"/>
        </w:rPr>
        <w:t xml:space="preserve"> Arc of Southside in helping local citizens with disabilities to have </w:t>
      </w:r>
      <w:r w:rsidR="00D85A07" w:rsidRPr="00D85A07">
        <w:rPr>
          <w:rFonts w:asciiTheme="minorHAnsi" w:hAnsiTheme="minorHAnsi"/>
          <w:i/>
          <w:color w:val="000000"/>
          <w:sz w:val="24"/>
          <w:szCs w:val="24"/>
          <w:u w:val="single"/>
        </w:rPr>
        <w:t xml:space="preserve">A Life </w:t>
      </w:r>
      <w:proofErr w:type="gramStart"/>
      <w:r w:rsidR="00D85A07" w:rsidRPr="00D85A07">
        <w:rPr>
          <w:rFonts w:asciiTheme="minorHAnsi" w:hAnsiTheme="minorHAnsi"/>
          <w:i/>
          <w:color w:val="000000"/>
          <w:sz w:val="24"/>
          <w:szCs w:val="24"/>
          <w:u w:val="single"/>
        </w:rPr>
        <w:t>Like</w:t>
      </w:r>
      <w:proofErr w:type="gramEnd"/>
      <w:r w:rsidR="00D85A07" w:rsidRPr="00D85A07">
        <w:rPr>
          <w:rFonts w:asciiTheme="minorHAnsi" w:hAnsiTheme="minorHAnsi"/>
          <w:i/>
          <w:color w:val="000000"/>
          <w:sz w:val="24"/>
          <w:szCs w:val="24"/>
          <w:u w:val="single"/>
        </w:rPr>
        <w:t xml:space="preserve"> Yours!</w:t>
      </w:r>
      <w:r w:rsidR="00D85A07">
        <w:rPr>
          <w:rFonts w:asciiTheme="minorHAnsi" w:hAnsiTheme="minorHAnsi"/>
          <w:color w:val="000000"/>
          <w:sz w:val="24"/>
          <w:szCs w:val="24"/>
        </w:rPr>
        <w:t xml:space="preserve">  </w:t>
      </w:r>
      <w:r w:rsidR="00413335">
        <w:rPr>
          <w:rFonts w:asciiTheme="minorHAnsi" w:hAnsiTheme="minorHAnsi"/>
          <w:color w:val="000000"/>
          <w:sz w:val="24"/>
          <w:szCs w:val="24"/>
        </w:rPr>
        <w:t xml:space="preserve">The Chair thanked both </w:t>
      </w:r>
      <w:r w:rsidR="0062714A">
        <w:rPr>
          <w:rFonts w:asciiTheme="minorHAnsi" w:hAnsiTheme="minorHAnsi"/>
          <w:color w:val="000000"/>
          <w:sz w:val="24"/>
          <w:szCs w:val="24"/>
        </w:rPr>
        <w:t xml:space="preserve">Pam </w:t>
      </w:r>
      <w:proofErr w:type="spellStart"/>
      <w:r w:rsidR="0062714A">
        <w:rPr>
          <w:rFonts w:asciiTheme="minorHAnsi" w:hAnsiTheme="minorHAnsi"/>
          <w:color w:val="000000"/>
          <w:sz w:val="24"/>
          <w:szCs w:val="24"/>
        </w:rPr>
        <w:t>Hinterlong</w:t>
      </w:r>
      <w:proofErr w:type="spellEnd"/>
      <w:r w:rsidR="0062714A">
        <w:rPr>
          <w:rFonts w:asciiTheme="minorHAnsi" w:hAnsiTheme="minorHAnsi"/>
          <w:color w:val="000000"/>
          <w:sz w:val="24"/>
          <w:szCs w:val="24"/>
        </w:rPr>
        <w:t xml:space="preserve"> and Tonya Fowler and the others from The Arc of Southside for </w:t>
      </w:r>
      <w:r w:rsidR="0095331B">
        <w:rPr>
          <w:rFonts w:asciiTheme="minorHAnsi" w:hAnsiTheme="minorHAnsi"/>
          <w:color w:val="000000"/>
          <w:sz w:val="24"/>
          <w:szCs w:val="24"/>
        </w:rPr>
        <w:t>the impressive grant accomplishments and for coming to the meeting to share this information</w:t>
      </w:r>
      <w:r w:rsidR="0062714A">
        <w:rPr>
          <w:rFonts w:asciiTheme="minorHAnsi" w:hAnsiTheme="minorHAnsi"/>
          <w:color w:val="000000"/>
          <w:sz w:val="24"/>
          <w:szCs w:val="24"/>
        </w:rPr>
        <w:t>.</w:t>
      </w:r>
      <w:r w:rsidR="0062714A">
        <w:rPr>
          <w:rFonts w:asciiTheme="minorHAnsi" w:hAnsiTheme="minorHAnsi"/>
          <w:color w:val="000000"/>
          <w:sz w:val="24"/>
          <w:szCs w:val="24"/>
        </w:rPr>
        <w:br/>
      </w:r>
    </w:p>
    <w:p w14:paraId="51F75A89" w14:textId="77777777" w:rsidR="00CF72C0" w:rsidRDefault="00034821" w:rsidP="00CF72C0">
      <w:pPr>
        <w:keepNext/>
        <w:tabs>
          <w:tab w:val="left" w:pos="1800"/>
          <w:tab w:val="left" w:pos="1980"/>
          <w:tab w:val="left" w:pos="2160"/>
        </w:tabs>
        <w:outlineLvl w:val="1"/>
        <w:rPr>
          <w:rFonts w:asciiTheme="minorHAnsi" w:hAnsiTheme="minorHAnsi"/>
          <w:b/>
          <w:color w:val="000000"/>
          <w:sz w:val="24"/>
          <w:szCs w:val="24"/>
        </w:rPr>
      </w:pPr>
      <w:r>
        <w:rPr>
          <w:rFonts w:asciiTheme="minorHAnsi" w:hAnsiTheme="minorHAnsi"/>
          <w:b/>
          <w:color w:val="000000"/>
          <w:sz w:val="24"/>
          <w:szCs w:val="24"/>
        </w:rPr>
        <w:lastRenderedPageBreak/>
        <w:t>COMMITTEE STRUCTURE AND OPERATIONS:</w:t>
      </w:r>
    </w:p>
    <w:p w14:paraId="47EE0E3F" w14:textId="19590AD8" w:rsidR="00F710D5" w:rsidRPr="002638F5" w:rsidRDefault="00E924DC" w:rsidP="00CF72C0">
      <w:pPr>
        <w:keepNext/>
        <w:tabs>
          <w:tab w:val="left" w:pos="1800"/>
          <w:tab w:val="left" w:pos="1980"/>
          <w:tab w:val="left" w:pos="2160"/>
        </w:tabs>
        <w:rPr>
          <w:rFonts w:asciiTheme="minorHAnsi" w:hAnsiTheme="minorHAnsi"/>
          <w:sz w:val="24"/>
          <w:szCs w:val="24"/>
        </w:rPr>
      </w:pPr>
      <w:r w:rsidRPr="00E924DC">
        <w:rPr>
          <w:rFonts w:asciiTheme="minorHAnsi" w:hAnsiTheme="minorHAnsi"/>
          <w:color w:val="000000"/>
          <w:sz w:val="24"/>
          <w:szCs w:val="24"/>
        </w:rPr>
        <w:t>Board Chair Mr. Meacham</w:t>
      </w:r>
      <w:r>
        <w:rPr>
          <w:rFonts w:asciiTheme="minorHAnsi" w:hAnsiTheme="minorHAnsi"/>
          <w:color w:val="000000"/>
          <w:sz w:val="24"/>
          <w:szCs w:val="24"/>
        </w:rPr>
        <w:t xml:space="preserve"> reported that it was determined at the June </w:t>
      </w:r>
      <w:r w:rsidR="009664DF">
        <w:rPr>
          <w:rFonts w:asciiTheme="minorHAnsi" w:hAnsiTheme="minorHAnsi"/>
          <w:color w:val="000000"/>
          <w:sz w:val="24"/>
          <w:szCs w:val="24"/>
        </w:rPr>
        <w:t xml:space="preserve">2015 </w:t>
      </w:r>
      <w:r>
        <w:rPr>
          <w:rFonts w:asciiTheme="minorHAnsi" w:hAnsiTheme="minorHAnsi"/>
          <w:color w:val="000000"/>
          <w:sz w:val="24"/>
          <w:szCs w:val="24"/>
        </w:rPr>
        <w:t xml:space="preserve">Board meeting </w:t>
      </w:r>
      <w:r w:rsidR="00BD6301">
        <w:rPr>
          <w:rFonts w:asciiTheme="minorHAnsi" w:hAnsiTheme="minorHAnsi"/>
          <w:color w:val="000000"/>
          <w:sz w:val="24"/>
          <w:szCs w:val="24"/>
        </w:rPr>
        <w:t xml:space="preserve">that the Board would move to </w:t>
      </w:r>
      <w:r w:rsidR="00775CD6">
        <w:rPr>
          <w:rFonts w:asciiTheme="minorHAnsi" w:hAnsiTheme="minorHAnsi"/>
          <w:color w:val="000000"/>
          <w:sz w:val="24"/>
          <w:szCs w:val="24"/>
        </w:rPr>
        <w:t>a functional</w:t>
      </w:r>
      <w:r w:rsidR="00D045AE">
        <w:rPr>
          <w:rFonts w:asciiTheme="minorHAnsi" w:hAnsiTheme="minorHAnsi"/>
          <w:color w:val="000000"/>
          <w:sz w:val="24"/>
          <w:szCs w:val="24"/>
        </w:rPr>
        <w:t xml:space="preserve"> committee structure vs. the current topical area committee </w:t>
      </w:r>
      <w:r w:rsidR="00775CD6">
        <w:rPr>
          <w:rFonts w:asciiTheme="minorHAnsi" w:hAnsiTheme="minorHAnsi"/>
          <w:color w:val="000000"/>
          <w:sz w:val="24"/>
          <w:szCs w:val="24"/>
        </w:rPr>
        <w:t>structure</w:t>
      </w:r>
      <w:r w:rsidR="00BD6301">
        <w:rPr>
          <w:rFonts w:asciiTheme="minorHAnsi" w:hAnsiTheme="minorHAnsi"/>
          <w:color w:val="000000"/>
          <w:sz w:val="24"/>
          <w:szCs w:val="24"/>
        </w:rPr>
        <w:t xml:space="preserve"> effective March 2016</w:t>
      </w:r>
      <w:r w:rsidR="00D045AE">
        <w:rPr>
          <w:rFonts w:asciiTheme="minorHAnsi" w:hAnsiTheme="minorHAnsi"/>
          <w:color w:val="000000"/>
          <w:sz w:val="24"/>
          <w:szCs w:val="24"/>
        </w:rPr>
        <w:t>.</w:t>
      </w:r>
      <w:r w:rsidR="006C770A">
        <w:rPr>
          <w:rFonts w:asciiTheme="minorHAnsi" w:hAnsiTheme="minorHAnsi"/>
          <w:color w:val="000000"/>
          <w:sz w:val="24"/>
          <w:szCs w:val="24"/>
        </w:rPr>
        <w:t xml:space="preserve"> </w:t>
      </w:r>
      <w:r w:rsidR="00BD6301">
        <w:rPr>
          <w:rFonts w:asciiTheme="minorHAnsi" w:hAnsiTheme="minorHAnsi"/>
          <w:color w:val="000000"/>
          <w:sz w:val="24"/>
          <w:szCs w:val="24"/>
        </w:rPr>
        <w:t xml:space="preserve">Mr. Meacham noted that if the new structure did not work, it could be changed back or a new structure tried.  </w:t>
      </w:r>
      <w:r w:rsidR="006C770A">
        <w:rPr>
          <w:rFonts w:asciiTheme="minorHAnsi" w:hAnsiTheme="minorHAnsi"/>
          <w:color w:val="000000"/>
          <w:sz w:val="24"/>
          <w:szCs w:val="24"/>
        </w:rPr>
        <w:t>The Chair reviewed with the Board the</w:t>
      </w:r>
      <w:r w:rsidR="00F710D5">
        <w:rPr>
          <w:rFonts w:asciiTheme="minorHAnsi" w:hAnsiTheme="minorHAnsi"/>
          <w:color w:val="000000"/>
          <w:sz w:val="24"/>
          <w:szCs w:val="24"/>
        </w:rPr>
        <w:t xml:space="preserve"> purpose of the </w:t>
      </w:r>
      <w:r w:rsidR="006C770A">
        <w:rPr>
          <w:rFonts w:asciiTheme="minorHAnsi" w:hAnsiTheme="minorHAnsi"/>
          <w:color w:val="000000"/>
          <w:sz w:val="24"/>
          <w:szCs w:val="24"/>
        </w:rPr>
        <w:t xml:space="preserve">three new committees </w:t>
      </w:r>
      <w:r w:rsidR="00F710D5">
        <w:rPr>
          <w:rFonts w:asciiTheme="minorHAnsi" w:hAnsiTheme="minorHAnsi"/>
          <w:color w:val="000000"/>
          <w:sz w:val="24"/>
          <w:szCs w:val="24"/>
        </w:rPr>
        <w:t xml:space="preserve">and the core responsibilities: </w:t>
      </w:r>
      <w:r w:rsidR="00F710D5" w:rsidRPr="00F710D5">
        <w:rPr>
          <w:rFonts w:asciiTheme="minorHAnsi" w:hAnsiTheme="minorHAnsi"/>
          <w:b/>
          <w:color w:val="000000"/>
          <w:sz w:val="24"/>
          <w:szCs w:val="24"/>
        </w:rPr>
        <w:t>Investment and State Plan Oversight Committee</w:t>
      </w:r>
      <w:r w:rsidR="00BD6301">
        <w:rPr>
          <w:rFonts w:asciiTheme="minorHAnsi" w:hAnsiTheme="minorHAnsi"/>
          <w:b/>
          <w:color w:val="000000"/>
          <w:sz w:val="24"/>
          <w:szCs w:val="24"/>
        </w:rPr>
        <w:t>;</w:t>
      </w:r>
      <w:r w:rsidR="00F710D5">
        <w:rPr>
          <w:rFonts w:asciiTheme="minorHAnsi" w:hAnsiTheme="minorHAnsi"/>
          <w:color w:val="000000"/>
          <w:sz w:val="24"/>
          <w:szCs w:val="24"/>
        </w:rPr>
        <w:t xml:space="preserve">  ensure prudent stewardship of taxpayer funds by providing fiscal and quality oversight of all grant or contract awards, conference support and training program expenditures; </w:t>
      </w:r>
      <w:r w:rsidR="00F710D5" w:rsidRPr="00F710D5">
        <w:rPr>
          <w:rFonts w:asciiTheme="minorHAnsi" w:hAnsiTheme="minorHAnsi"/>
          <w:b/>
          <w:color w:val="000000"/>
          <w:sz w:val="24"/>
          <w:szCs w:val="24"/>
        </w:rPr>
        <w:t xml:space="preserve">Advocacy, Outreach and Training </w:t>
      </w:r>
      <w:r w:rsidR="00775CD6" w:rsidRPr="00F710D5">
        <w:rPr>
          <w:rFonts w:asciiTheme="minorHAnsi" w:hAnsiTheme="minorHAnsi"/>
          <w:b/>
          <w:color w:val="000000"/>
          <w:sz w:val="24"/>
          <w:szCs w:val="24"/>
        </w:rPr>
        <w:t>Committee</w:t>
      </w:r>
      <w:r w:rsidR="00775CD6">
        <w:rPr>
          <w:rFonts w:asciiTheme="minorHAnsi" w:hAnsiTheme="minorHAnsi"/>
          <w:b/>
          <w:color w:val="000000"/>
          <w:sz w:val="24"/>
          <w:szCs w:val="24"/>
        </w:rPr>
        <w:t>:</w:t>
      </w:r>
      <w:r w:rsidR="00775CD6">
        <w:rPr>
          <w:rFonts w:asciiTheme="minorHAnsi" w:hAnsiTheme="minorHAnsi"/>
          <w:color w:val="000000"/>
          <w:sz w:val="24"/>
          <w:szCs w:val="24"/>
        </w:rPr>
        <w:t xml:space="preserve"> to</w:t>
      </w:r>
      <w:r w:rsidR="00BD6301">
        <w:rPr>
          <w:rFonts w:asciiTheme="minorHAnsi" w:hAnsiTheme="minorHAnsi"/>
          <w:color w:val="000000"/>
          <w:sz w:val="24"/>
          <w:szCs w:val="24"/>
        </w:rPr>
        <w:t xml:space="preserve"> facilitate </w:t>
      </w:r>
      <w:r w:rsidR="00F710D5">
        <w:rPr>
          <w:rFonts w:asciiTheme="minorHAnsi" w:hAnsiTheme="minorHAnsi"/>
          <w:sz w:val="24"/>
          <w:szCs w:val="24"/>
        </w:rPr>
        <w:t>more effective advocacy by individuals with DD and related disabilities and their families and to plan and monitor outreach efforts to raise awareness of DD issues as well as promote support- the values of</w:t>
      </w:r>
      <w:r w:rsidR="002638F5">
        <w:rPr>
          <w:rFonts w:asciiTheme="minorHAnsi" w:hAnsiTheme="minorHAnsi"/>
          <w:sz w:val="24"/>
          <w:szCs w:val="24"/>
        </w:rPr>
        <w:t xml:space="preserve"> the Board and its constituents</w:t>
      </w:r>
      <w:r w:rsidR="00BD6301">
        <w:rPr>
          <w:rFonts w:asciiTheme="minorHAnsi" w:hAnsiTheme="minorHAnsi"/>
          <w:sz w:val="24"/>
          <w:szCs w:val="24"/>
        </w:rPr>
        <w:t xml:space="preserve">; </w:t>
      </w:r>
      <w:r w:rsidR="002638F5" w:rsidRPr="002638F5">
        <w:rPr>
          <w:rFonts w:asciiTheme="minorHAnsi" w:hAnsiTheme="minorHAnsi"/>
          <w:b/>
          <w:sz w:val="24"/>
          <w:szCs w:val="24"/>
        </w:rPr>
        <w:t>Policy and Evaluation</w:t>
      </w:r>
      <w:r w:rsidR="009664DF">
        <w:rPr>
          <w:rFonts w:asciiTheme="minorHAnsi" w:hAnsiTheme="minorHAnsi"/>
          <w:b/>
          <w:sz w:val="24"/>
          <w:szCs w:val="24"/>
        </w:rPr>
        <w:t xml:space="preserve"> </w:t>
      </w:r>
      <w:r w:rsidR="002638F5" w:rsidRPr="002638F5">
        <w:rPr>
          <w:rFonts w:asciiTheme="minorHAnsi" w:hAnsiTheme="minorHAnsi"/>
          <w:b/>
          <w:sz w:val="24"/>
          <w:szCs w:val="24"/>
        </w:rPr>
        <w:t>Committee</w:t>
      </w:r>
      <w:r w:rsidR="00BD6301">
        <w:rPr>
          <w:rFonts w:asciiTheme="minorHAnsi" w:hAnsiTheme="minorHAnsi"/>
          <w:b/>
          <w:sz w:val="24"/>
          <w:szCs w:val="24"/>
        </w:rPr>
        <w:t xml:space="preserve">: </w:t>
      </w:r>
      <w:r w:rsidR="002638F5" w:rsidRPr="002638F5">
        <w:rPr>
          <w:rFonts w:asciiTheme="minorHAnsi" w:hAnsiTheme="minorHAnsi"/>
          <w:sz w:val="24"/>
          <w:szCs w:val="24"/>
        </w:rPr>
        <w:t>provide oversight</w:t>
      </w:r>
      <w:r w:rsidR="002638F5">
        <w:rPr>
          <w:rFonts w:asciiTheme="minorHAnsi" w:hAnsiTheme="minorHAnsi"/>
          <w:sz w:val="24"/>
          <w:szCs w:val="24"/>
        </w:rPr>
        <w:t xml:space="preserve"> of and guidance on Board advocacy regarding disability related policy issues; to assist planning strategies for liaison activities and policy development; and monitor program evaluation</w:t>
      </w:r>
      <w:r w:rsidR="00BD6301">
        <w:rPr>
          <w:rFonts w:asciiTheme="minorHAnsi" w:hAnsiTheme="minorHAnsi"/>
          <w:sz w:val="24"/>
          <w:szCs w:val="24"/>
        </w:rPr>
        <w:t>; and support development of the Assessment</w:t>
      </w:r>
    </w:p>
    <w:p w14:paraId="12A561DA" w14:textId="77777777" w:rsidR="00330D84" w:rsidRDefault="00330D84" w:rsidP="005F452E">
      <w:pPr>
        <w:tabs>
          <w:tab w:val="left" w:pos="1800"/>
          <w:tab w:val="left" w:pos="1980"/>
          <w:tab w:val="left" w:pos="2160"/>
        </w:tabs>
        <w:spacing w:after="120"/>
        <w:rPr>
          <w:rFonts w:asciiTheme="minorHAnsi" w:hAnsiTheme="minorHAnsi"/>
          <w:b/>
          <w:sz w:val="24"/>
          <w:szCs w:val="24"/>
        </w:rPr>
      </w:pPr>
    </w:p>
    <w:p w14:paraId="6DA7AF4D" w14:textId="77777777" w:rsidR="005F452E" w:rsidRPr="00F710D5" w:rsidRDefault="000D07B2" w:rsidP="00CF72C0">
      <w:pPr>
        <w:tabs>
          <w:tab w:val="left" w:pos="1800"/>
          <w:tab w:val="left" w:pos="1980"/>
          <w:tab w:val="left" w:pos="2160"/>
        </w:tabs>
        <w:spacing w:after="120"/>
        <w:outlineLvl w:val="1"/>
        <w:rPr>
          <w:rFonts w:asciiTheme="minorHAnsi" w:hAnsiTheme="minorHAnsi"/>
          <w:sz w:val="24"/>
          <w:szCs w:val="24"/>
        </w:rPr>
      </w:pPr>
      <w:r>
        <w:rPr>
          <w:rFonts w:asciiTheme="minorHAnsi" w:hAnsiTheme="minorHAnsi"/>
          <w:b/>
          <w:sz w:val="24"/>
          <w:szCs w:val="24"/>
        </w:rPr>
        <w:t xml:space="preserve"> </w:t>
      </w:r>
      <w:r w:rsidR="005F452E" w:rsidRPr="001D42EE">
        <w:rPr>
          <w:rFonts w:asciiTheme="minorHAnsi" w:hAnsiTheme="minorHAnsi"/>
          <w:b/>
          <w:sz w:val="24"/>
          <w:szCs w:val="24"/>
          <w:u w:val="single"/>
        </w:rPr>
        <w:t>AGENCY DESIGNEE BUDGET, POLICY, AND PROGRAM UPDATES (</w:t>
      </w:r>
      <w:r w:rsidR="00775CD6" w:rsidRPr="001D42EE">
        <w:rPr>
          <w:rFonts w:asciiTheme="minorHAnsi" w:hAnsiTheme="minorHAnsi"/>
          <w:b/>
          <w:sz w:val="24"/>
          <w:szCs w:val="24"/>
          <w:u w:val="single"/>
        </w:rPr>
        <w:t>DMAS, DBHDS</w:t>
      </w:r>
      <w:r w:rsidR="005F452E" w:rsidRPr="001D42EE">
        <w:rPr>
          <w:rFonts w:asciiTheme="minorHAnsi" w:hAnsiTheme="minorHAnsi"/>
          <w:b/>
          <w:i/>
          <w:sz w:val="24"/>
          <w:szCs w:val="24"/>
          <w:u w:val="single"/>
        </w:rPr>
        <w:t xml:space="preserve">, </w:t>
      </w:r>
      <w:r w:rsidR="005F452E" w:rsidRPr="001D42EE">
        <w:rPr>
          <w:rFonts w:asciiTheme="minorHAnsi" w:hAnsiTheme="minorHAnsi"/>
          <w:b/>
          <w:sz w:val="24"/>
          <w:szCs w:val="24"/>
          <w:u w:val="single"/>
        </w:rPr>
        <w:t>DOE, DBVI)</w:t>
      </w:r>
    </w:p>
    <w:p w14:paraId="54FD0546" w14:textId="77777777" w:rsidR="005F452E" w:rsidRPr="001D42EE" w:rsidRDefault="005F452E" w:rsidP="005F452E">
      <w:pPr>
        <w:rPr>
          <w:rFonts w:asciiTheme="minorHAnsi" w:hAnsiTheme="minorHAnsi"/>
          <w:b/>
          <w:sz w:val="24"/>
          <w:szCs w:val="24"/>
        </w:rPr>
      </w:pPr>
    </w:p>
    <w:p w14:paraId="5470F0AF" w14:textId="77777777" w:rsidR="00DD5AFA" w:rsidRDefault="005F452E" w:rsidP="00CF72C0">
      <w:pPr>
        <w:tabs>
          <w:tab w:val="left" w:pos="1800"/>
          <w:tab w:val="left" w:pos="1980"/>
          <w:tab w:val="left" w:pos="2160"/>
        </w:tabs>
        <w:outlineLvl w:val="2"/>
        <w:rPr>
          <w:rFonts w:asciiTheme="minorHAnsi" w:hAnsiTheme="minorHAnsi"/>
          <w:b/>
          <w:color w:val="000000"/>
          <w:sz w:val="24"/>
          <w:szCs w:val="24"/>
        </w:rPr>
      </w:pPr>
      <w:r w:rsidRPr="000D131D">
        <w:rPr>
          <w:rFonts w:asciiTheme="minorHAnsi" w:hAnsiTheme="minorHAnsi"/>
          <w:b/>
          <w:color w:val="000000"/>
          <w:sz w:val="24"/>
          <w:szCs w:val="24"/>
        </w:rPr>
        <w:t>Deanna Parker, agency representative, Department of Behavioral Health and Developmental Services (DBHDS):</w:t>
      </w:r>
    </w:p>
    <w:p w14:paraId="49E904CC" w14:textId="05391173" w:rsidR="00034821" w:rsidRPr="00DD5AFA" w:rsidRDefault="00034821" w:rsidP="00DD5AFA">
      <w:pPr>
        <w:pStyle w:val="ListParagraph"/>
        <w:numPr>
          <w:ilvl w:val="0"/>
          <w:numId w:val="21"/>
        </w:numPr>
        <w:tabs>
          <w:tab w:val="left" w:pos="1800"/>
          <w:tab w:val="left" w:pos="1980"/>
          <w:tab w:val="left" w:pos="2160"/>
        </w:tabs>
        <w:rPr>
          <w:rFonts w:asciiTheme="minorHAnsi" w:eastAsia="Calibri" w:hAnsiTheme="minorHAnsi" w:cs="Calibri"/>
          <w:sz w:val="24"/>
          <w:szCs w:val="24"/>
        </w:rPr>
      </w:pPr>
      <w:r w:rsidRPr="00DD5AFA">
        <w:rPr>
          <w:rFonts w:asciiTheme="minorHAnsi" w:eastAsia="Calibri" w:hAnsiTheme="minorHAnsi"/>
          <w:b/>
          <w:sz w:val="24"/>
          <w:szCs w:val="24"/>
        </w:rPr>
        <w:t>Individual and Family Support (IFSP) Program</w:t>
      </w:r>
      <w:r w:rsidR="00935A47" w:rsidRPr="00DD5AFA">
        <w:rPr>
          <w:rFonts w:asciiTheme="minorHAnsi" w:eastAsia="Calibri" w:hAnsiTheme="minorHAnsi"/>
          <w:b/>
          <w:sz w:val="24"/>
          <w:szCs w:val="24"/>
        </w:rPr>
        <w:t xml:space="preserve"> </w:t>
      </w:r>
      <w:r w:rsidR="00935A47" w:rsidRPr="00DD5AFA">
        <w:rPr>
          <w:rFonts w:asciiTheme="minorHAnsi" w:eastAsia="Calibri" w:hAnsiTheme="minorHAnsi"/>
          <w:sz w:val="24"/>
          <w:szCs w:val="24"/>
        </w:rPr>
        <w:t>-</w:t>
      </w:r>
      <w:r w:rsidRPr="00DD5AFA">
        <w:rPr>
          <w:rFonts w:asciiTheme="minorHAnsi" w:eastAsia="Calibri" w:hAnsiTheme="minorHAnsi"/>
          <w:sz w:val="24"/>
          <w:szCs w:val="24"/>
        </w:rPr>
        <w:t>The IFSP funding period for FY2016 has ended.  The IFSP has approved 650 applications for assistance and distributed $675,000 in funds to Individuals on the waiver waiting lists and their families.  DBHDS will be holding public meetings throughout the state in November and December regarding the redesign of the Individual and Family Support Program.</w:t>
      </w:r>
      <w:r w:rsidRPr="00DD5AFA">
        <w:rPr>
          <w:rFonts w:asciiTheme="minorHAnsi" w:eastAsia="Calibri" w:hAnsiTheme="minorHAnsi"/>
          <w:color w:val="333333"/>
          <w:sz w:val="24"/>
          <w:szCs w:val="24"/>
        </w:rPr>
        <w:t xml:space="preserve">  </w:t>
      </w:r>
      <w:r w:rsidRPr="00DD5AFA">
        <w:rPr>
          <w:rFonts w:asciiTheme="minorHAnsi" w:eastAsia="Calibri" w:hAnsiTheme="minorHAnsi" w:cs="Calibri"/>
          <w:sz w:val="24"/>
          <w:szCs w:val="24"/>
        </w:rPr>
        <w:t>Ea</w:t>
      </w:r>
      <w:r w:rsidRPr="00DD5AFA">
        <w:rPr>
          <w:rFonts w:asciiTheme="minorHAnsi" w:eastAsia="Calibri" w:hAnsiTheme="minorHAnsi" w:cs="Calibri"/>
          <w:spacing w:val="-1"/>
          <w:sz w:val="24"/>
          <w:szCs w:val="24"/>
        </w:rPr>
        <w:t>c</w:t>
      </w:r>
      <w:r w:rsidRPr="00DD5AFA">
        <w:rPr>
          <w:rFonts w:asciiTheme="minorHAnsi" w:eastAsia="Calibri" w:hAnsiTheme="minorHAnsi" w:cs="Calibri"/>
          <w:sz w:val="24"/>
          <w:szCs w:val="24"/>
        </w:rPr>
        <w:t>h</w:t>
      </w:r>
      <w:r w:rsidRPr="00DD5AFA">
        <w:rPr>
          <w:rFonts w:asciiTheme="minorHAnsi" w:eastAsia="Calibri" w:hAnsiTheme="minorHAnsi" w:cs="Calibri"/>
          <w:spacing w:val="-2"/>
          <w:sz w:val="24"/>
          <w:szCs w:val="24"/>
        </w:rPr>
        <w:t xml:space="preserve"> </w:t>
      </w:r>
      <w:r w:rsidRPr="00DD5AFA">
        <w:rPr>
          <w:rFonts w:asciiTheme="minorHAnsi" w:eastAsia="Calibri" w:hAnsiTheme="minorHAnsi" w:cs="Calibri"/>
          <w:spacing w:val="3"/>
          <w:sz w:val="24"/>
          <w:szCs w:val="24"/>
        </w:rPr>
        <w:t>s</w:t>
      </w:r>
      <w:r w:rsidRPr="00DD5AFA">
        <w:rPr>
          <w:rFonts w:asciiTheme="minorHAnsi" w:eastAsia="Calibri" w:hAnsiTheme="minorHAnsi" w:cs="Calibri"/>
          <w:sz w:val="24"/>
          <w:szCs w:val="24"/>
        </w:rPr>
        <w:t>essi</w:t>
      </w:r>
      <w:r w:rsidRPr="00DD5AFA">
        <w:rPr>
          <w:rFonts w:asciiTheme="minorHAnsi" w:eastAsia="Calibri" w:hAnsiTheme="minorHAnsi" w:cs="Calibri"/>
          <w:spacing w:val="2"/>
          <w:sz w:val="24"/>
          <w:szCs w:val="24"/>
        </w:rPr>
        <w:t>o</w:t>
      </w:r>
      <w:r w:rsidRPr="00DD5AFA">
        <w:rPr>
          <w:rFonts w:asciiTheme="minorHAnsi" w:eastAsia="Calibri" w:hAnsiTheme="minorHAnsi" w:cs="Calibri"/>
          <w:sz w:val="24"/>
          <w:szCs w:val="24"/>
        </w:rPr>
        <w:t>n</w:t>
      </w:r>
      <w:r w:rsidRPr="00DD5AFA">
        <w:rPr>
          <w:rFonts w:asciiTheme="minorHAnsi" w:eastAsia="Calibri" w:hAnsiTheme="minorHAnsi" w:cs="Calibri"/>
          <w:spacing w:val="-2"/>
          <w:sz w:val="24"/>
          <w:szCs w:val="24"/>
        </w:rPr>
        <w:t xml:space="preserve"> w</w:t>
      </w:r>
      <w:r w:rsidRPr="00DD5AFA">
        <w:rPr>
          <w:rFonts w:asciiTheme="minorHAnsi" w:eastAsia="Calibri" w:hAnsiTheme="minorHAnsi" w:cs="Calibri"/>
          <w:sz w:val="24"/>
          <w:szCs w:val="24"/>
        </w:rPr>
        <w:t>ill i</w:t>
      </w:r>
      <w:r w:rsidRPr="00DD5AFA">
        <w:rPr>
          <w:rFonts w:asciiTheme="minorHAnsi" w:eastAsia="Calibri" w:hAnsiTheme="minorHAnsi" w:cs="Calibri"/>
          <w:spacing w:val="-1"/>
          <w:sz w:val="24"/>
          <w:szCs w:val="24"/>
        </w:rPr>
        <w:t>nc</w:t>
      </w:r>
      <w:r w:rsidRPr="00DD5AFA">
        <w:rPr>
          <w:rFonts w:asciiTheme="minorHAnsi" w:eastAsia="Calibri" w:hAnsiTheme="minorHAnsi" w:cs="Calibri"/>
          <w:sz w:val="24"/>
          <w:szCs w:val="24"/>
        </w:rPr>
        <w:t>lu</w:t>
      </w:r>
      <w:r w:rsidRPr="00DD5AFA">
        <w:rPr>
          <w:rFonts w:asciiTheme="minorHAnsi" w:eastAsia="Calibri" w:hAnsiTheme="minorHAnsi" w:cs="Calibri"/>
          <w:spacing w:val="-2"/>
          <w:sz w:val="24"/>
          <w:szCs w:val="24"/>
        </w:rPr>
        <w:t>d</w:t>
      </w:r>
      <w:r w:rsidRPr="00DD5AFA">
        <w:rPr>
          <w:rFonts w:asciiTheme="minorHAnsi" w:eastAsia="Calibri" w:hAnsiTheme="minorHAnsi" w:cs="Calibri"/>
          <w:sz w:val="24"/>
          <w:szCs w:val="24"/>
        </w:rPr>
        <w:t>e</w:t>
      </w:r>
      <w:r w:rsidRPr="00DD5AFA">
        <w:rPr>
          <w:rFonts w:asciiTheme="minorHAnsi" w:eastAsia="Calibri" w:hAnsiTheme="minorHAnsi" w:cs="Calibri"/>
          <w:spacing w:val="-1"/>
          <w:sz w:val="24"/>
          <w:szCs w:val="24"/>
        </w:rPr>
        <w:t xml:space="preserve"> </w:t>
      </w:r>
      <w:r w:rsidRPr="00DD5AFA">
        <w:rPr>
          <w:rFonts w:asciiTheme="minorHAnsi" w:eastAsia="Calibri" w:hAnsiTheme="minorHAnsi" w:cs="Calibri"/>
          <w:sz w:val="24"/>
          <w:szCs w:val="24"/>
        </w:rPr>
        <w:t>a</w:t>
      </w:r>
      <w:r w:rsidRPr="00DD5AFA">
        <w:rPr>
          <w:rFonts w:asciiTheme="minorHAnsi" w:eastAsia="Calibri" w:hAnsiTheme="minorHAnsi" w:cs="Calibri"/>
          <w:spacing w:val="-1"/>
          <w:sz w:val="24"/>
          <w:szCs w:val="24"/>
        </w:rPr>
        <w:t xml:space="preserve"> </w:t>
      </w:r>
      <w:r w:rsidRPr="00DD5AFA">
        <w:rPr>
          <w:rFonts w:asciiTheme="minorHAnsi" w:eastAsia="Calibri" w:hAnsiTheme="minorHAnsi" w:cs="Calibri"/>
          <w:spacing w:val="3"/>
          <w:sz w:val="24"/>
          <w:szCs w:val="24"/>
        </w:rPr>
        <w:t>s</w:t>
      </w:r>
      <w:r w:rsidRPr="00DD5AFA">
        <w:rPr>
          <w:rFonts w:asciiTheme="minorHAnsi" w:eastAsia="Calibri" w:hAnsiTheme="minorHAnsi" w:cs="Calibri"/>
          <w:spacing w:val="-1"/>
          <w:sz w:val="24"/>
          <w:szCs w:val="24"/>
        </w:rPr>
        <w:t>h</w:t>
      </w:r>
      <w:r w:rsidRPr="00DD5AFA">
        <w:rPr>
          <w:rFonts w:asciiTheme="minorHAnsi" w:eastAsia="Calibri" w:hAnsiTheme="minorHAnsi" w:cs="Calibri"/>
          <w:sz w:val="24"/>
          <w:szCs w:val="24"/>
        </w:rPr>
        <w:t>o</w:t>
      </w:r>
      <w:r w:rsidRPr="00DD5AFA">
        <w:rPr>
          <w:rFonts w:asciiTheme="minorHAnsi" w:eastAsia="Calibri" w:hAnsiTheme="minorHAnsi" w:cs="Calibri"/>
          <w:spacing w:val="1"/>
          <w:sz w:val="24"/>
          <w:szCs w:val="24"/>
        </w:rPr>
        <w:t>r</w:t>
      </w:r>
      <w:r w:rsidRPr="00DD5AFA">
        <w:rPr>
          <w:rFonts w:asciiTheme="minorHAnsi" w:eastAsia="Calibri" w:hAnsiTheme="minorHAnsi" w:cs="Calibri"/>
          <w:sz w:val="24"/>
          <w:szCs w:val="24"/>
        </w:rPr>
        <w:t>t</w:t>
      </w:r>
      <w:r w:rsidRPr="00DD5AFA">
        <w:rPr>
          <w:rFonts w:asciiTheme="minorHAnsi" w:eastAsia="Calibri" w:hAnsiTheme="minorHAnsi" w:cs="Calibri"/>
          <w:spacing w:val="-1"/>
          <w:sz w:val="24"/>
          <w:szCs w:val="24"/>
        </w:rPr>
        <w:t xml:space="preserve"> p</w:t>
      </w:r>
      <w:r w:rsidRPr="00DD5AFA">
        <w:rPr>
          <w:rFonts w:asciiTheme="minorHAnsi" w:eastAsia="Calibri" w:hAnsiTheme="minorHAnsi" w:cs="Calibri"/>
          <w:spacing w:val="-4"/>
          <w:sz w:val="24"/>
          <w:szCs w:val="24"/>
        </w:rPr>
        <w:t>r</w:t>
      </w:r>
      <w:r w:rsidRPr="00DD5AFA">
        <w:rPr>
          <w:rFonts w:asciiTheme="minorHAnsi" w:eastAsia="Calibri" w:hAnsiTheme="minorHAnsi" w:cs="Calibri"/>
          <w:sz w:val="24"/>
          <w:szCs w:val="24"/>
        </w:rPr>
        <w:t>ese</w:t>
      </w:r>
      <w:r w:rsidRPr="00DD5AFA">
        <w:rPr>
          <w:rFonts w:asciiTheme="minorHAnsi" w:eastAsia="Calibri" w:hAnsiTheme="minorHAnsi" w:cs="Calibri"/>
          <w:spacing w:val="-4"/>
          <w:sz w:val="24"/>
          <w:szCs w:val="24"/>
        </w:rPr>
        <w:t>n</w:t>
      </w:r>
      <w:r w:rsidRPr="00DD5AFA">
        <w:rPr>
          <w:rFonts w:asciiTheme="minorHAnsi" w:eastAsia="Calibri" w:hAnsiTheme="minorHAnsi" w:cs="Calibri"/>
          <w:spacing w:val="-3"/>
          <w:sz w:val="24"/>
          <w:szCs w:val="24"/>
        </w:rPr>
        <w:t>ta</w:t>
      </w:r>
      <w:r w:rsidRPr="00DD5AFA">
        <w:rPr>
          <w:rFonts w:asciiTheme="minorHAnsi" w:eastAsia="Calibri" w:hAnsiTheme="minorHAnsi" w:cs="Calibri"/>
          <w:sz w:val="24"/>
          <w:szCs w:val="24"/>
        </w:rPr>
        <w:t>tion a</w:t>
      </w:r>
      <w:r w:rsidRPr="00DD5AFA">
        <w:rPr>
          <w:rFonts w:asciiTheme="minorHAnsi" w:eastAsia="Calibri" w:hAnsiTheme="minorHAnsi" w:cs="Calibri"/>
          <w:spacing w:val="-1"/>
          <w:sz w:val="24"/>
          <w:szCs w:val="24"/>
        </w:rPr>
        <w:t>b</w:t>
      </w:r>
      <w:r w:rsidRPr="00DD5AFA">
        <w:rPr>
          <w:rFonts w:asciiTheme="minorHAnsi" w:eastAsia="Calibri" w:hAnsiTheme="minorHAnsi" w:cs="Calibri"/>
          <w:sz w:val="24"/>
          <w:szCs w:val="24"/>
        </w:rPr>
        <w:t>out</w:t>
      </w:r>
      <w:r w:rsidRPr="00DD5AFA">
        <w:rPr>
          <w:rFonts w:asciiTheme="minorHAnsi" w:eastAsia="Calibri" w:hAnsiTheme="minorHAnsi" w:cs="Calibri"/>
          <w:spacing w:val="-2"/>
          <w:sz w:val="24"/>
          <w:szCs w:val="24"/>
        </w:rPr>
        <w:t xml:space="preserve"> </w:t>
      </w:r>
      <w:r w:rsidRPr="00DD5AFA">
        <w:rPr>
          <w:rFonts w:asciiTheme="minorHAnsi" w:eastAsia="Calibri" w:hAnsiTheme="minorHAnsi" w:cs="Calibri"/>
          <w:sz w:val="24"/>
          <w:szCs w:val="24"/>
        </w:rPr>
        <w:t>t</w:t>
      </w:r>
      <w:r w:rsidRPr="00DD5AFA">
        <w:rPr>
          <w:rFonts w:asciiTheme="minorHAnsi" w:eastAsia="Calibri" w:hAnsiTheme="minorHAnsi" w:cs="Calibri"/>
          <w:spacing w:val="-2"/>
          <w:sz w:val="24"/>
          <w:szCs w:val="24"/>
        </w:rPr>
        <w:t>h</w:t>
      </w:r>
      <w:r w:rsidRPr="00DD5AFA">
        <w:rPr>
          <w:rFonts w:asciiTheme="minorHAnsi" w:eastAsia="Calibri" w:hAnsiTheme="minorHAnsi" w:cs="Calibri"/>
          <w:sz w:val="24"/>
          <w:szCs w:val="24"/>
        </w:rPr>
        <w:t>e p</w:t>
      </w:r>
      <w:r w:rsidRPr="00DD5AFA">
        <w:rPr>
          <w:rFonts w:asciiTheme="minorHAnsi" w:eastAsia="Calibri" w:hAnsiTheme="minorHAnsi" w:cs="Calibri"/>
          <w:spacing w:val="-5"/>
          <w:sz w:val="24"/>
          <w:szCs w:val="24"/>
        </w:rPr>
        <w:t>r</w:t>
      </w:r>
      <w:r w:rsidRPr="00DD5AFA">
        <w:rPr>
          <w:rFonts w:asciiTheme="minorHAnsi" w:eastAsia="Calibri" w:hAnsiTheme="minorHAnsi" w:cs="Calibri"/>
          <w:sz w:val="24"/>
          <w:szCs w:val="24"/>
        </w:rPr>
        <w:t>opo</w:t>
      </w:r>
      <w:r w:rsidRPr="00DD5AFA">
        <w:rPr>
          <w:rFonts w:asciiTheme="minorHAnsi" w:eastAsia="Calibri" w:hAnsiTheme="minorHAnsi" w:cs="Calibri"/>
          <w:spacing w:val="1"/>
          <w:sz w:val="24"/>
          <w:szCs w:val="24"/>
        </w:rPr>
        <w:t>s</w:t>
      </w:r>
      <w:r w:rsidRPr="00DD5AFA">
        <w:rPr>
          <w:rFonts w:asciiTheme="minorHAnsi" w:eastAsia="Calibri" w:hAnsiTheme="minorHAnsi" w:cs="Calibri"/>
          <w:sz w:val="24"/>
          <w:szCs w:val="24"/>
        </w:rPr>
        <w:t>ed</w:t>
      </w:r>
      <w:r w:rsidRPr="00DD5AFA">
        <w:rPr>
          <w:rFonts w:asciiTheme="minorHAnsi" w:eastAsia="Calibri" w:hAnsiTheme="minorHAnsi" w:cs="Calibri"/>
          <w:spacing w:val="-3"/>
          <w:sz w:val="24"/>
          <w:szCs w:val="24"/>
        </w:rPr>
        <w:t xml:space="preserve"> </w:t>
      </w:r>
      <w:r w:rsidRPr="00DD5AFA">
        <w:rPr>
          <w:rFonts w:asciiTheme="minorHAnsi" w:eastAsia="Calibri" w:hAnsiTheme="minorHAnsi" w:cs="Calibri"/>
          <w:spacing w:val="-1"/>
          <w:sz w:val="24"/>
          <w:szCs w:val="24"/>
        </w:rPr>
        <w:t>ch</w:t>
      </w:r>
      <w:r w:rsidRPr="00DD5AFA">
        <w:rPr>
          <w:rFonts w:asciiTheme="minorHAnsi" w:eastAsia="Calibri" w:hAnsiTheme="minorHAnsi" w:cs="Calibri"/>
          <w:sz w:val="24"/>
          <w:szCs w:val="24"/>
        </w:rPr>
        <w:t>a</w:t>
      </w:r>
      <w:r w:rsidRPr="00DD5AFA">
        <w:rPr>
          <w:rFonts w:asciiTheme="minorHAnsi" w:eastAsia="Calibri" w:hAnsiTheme="minorHAnsi" w:cs="Calibri"/>
          <w:spacing w:val="-1"/>
          <w:sz w:val="24"/>
          <w:szCs w:val="24"/>
        </w:rPr>
        <w:t>n</w:t>
      </w:r>
      <w:r w:rsidRPr="00DD5AFA">
        <w:rPr>
          <w:rFonts w:asciiTheme="minorHAnsi" w:eastAsia="Calibri" w:hAnsiTheme="minorHAnsi" w:cs="Calibri"/>
          <w:spacing w:val="-2"/>
          <w:sz w:val="24"/>
          <w:szCs w:val="24"/>
        </w:rPr>
        <w:t>g</w:t>
      </w:r>
      <w:r w:rsidRPr="00DD5AFA">
        <w:rPr>
          <w:rFonts w:asciiTheme="minorHAnsi" w:eastAsia="Calibri" w:hAnsiTheme="minorHAnsi" w:cs="Calibri"/>
          <w:sz w:val="24"/>
          <w:szCs w:val="24"/>
        </w:rPr>
        <w:t>es</w:t>
      </w:r>
      <w:r w:rsidRPr="00DD5AFA">
        <w:rPr>
          <w:rFonts w:asciiTheme="minorHAnsi" w:eastAsia="Calibri" w:hAnsiTheme="minorHAnsi" w:cs="Calibri"/>
          <w:spacing w:val="-1"/>
          <w:sz w:val="24"/>
          <w:szCs w:val="24"/>
        </w:rPr>
        <w:t xml:space="preserve"> </w:t>
      </w:r>
      <w:r w:rsidRPr="00DD5AFA">
        <w:rPr>
          <w:rFonts w:asciiTheme="minorHAnsi" w:eastAsia="Calibri" w:hAnsiTheme="minorHAnsi" w:cs="Calibri"/>
          <w:spacing w:val="-3"/>
          <w:sz w:val="24"/>
          <w:szCs w:val="24"/>
        </w:rPr>
        <w:t>t</w:t>
      </w:r>
      <w:r w:rsidRPr="00DD5AFA">
        <w:rPr>
          <w:rFonts w:asciiTheme="minorHAnsi" w:eastAsia="Calibri" w:hAnsiTheme="minorHAnsi" w:cs="Calibri"/>
          <w:sz w:val="24"/>
          <w:szCs w:val="24"/>
        </w:rPr>
        <w:t>o t</w:t>
      </w:r>
      <w:r w:rsidRPr="00DD5AFA">
        <w:rPr>
          <w:rFonts w:asciiTheme="minorHAnsi" w:eastAsia="Calibri" w:hAnsiTheme="minorHAnsi" w:cs="Calibri"/>
          <w:spacing w:val="-2"/>
          <w:sz w:val="24"/>
          <w:szCs w:val="24"/>
        </w:rPr>
        <w:t>h</w:t>
      </w:r>
      <w:r w:rsidRPr="00DD5AFA">
        <w:rPr>
          <w:rFonts w:asciiTheme="minorHAnsi" w:eastAsia="Calibri" w:hAnsiTheme="minorHAnsi" w:cs="Calibri"/>
          <w:sz w:val="24"/>
          <w:szCs w:val="24"/>
        </w:rPr>
        <w:t>e</w:t>
      </w:r>
      <w:r w:rsidRPr="00DD5AFA">
        <w:rPr>
          <w:rFonts w:asciiTheme="minorHAnsi" w:eastAsia="Calibri" w:hAnsiTheme="minorHAnsi" w:cs="Calibri"/>
          <w:spacing w:val="-1"/>
          <w:sz w:val="24"/>
          <w:szCs w:val="24"/>
        </w:rPr>
        <w:t xml:space="preserve"> </w:t>
      </w:r>
      <w:r w:rsidRPr="00DD5AFA">
        <w:rPr>
          <w:rFonts w:asciiTheme="minorHAnsi" w:eastAsia="Calibri" w:hAnsiTheme="minorHAnsi" w:cs="Calibri"/>
          <w:spacing w:val="-4"/>
          <w:sz w:val="24"/>
          <w:szCs w:val="24"/>
        </w:rPr>
        <w:t>s</w:t>
      </w:r>
      <w:r w:rsidRPr="00DD5AFA">
        <w:rPr>
          <w:rFonts w:asciiTheme="minorHAnsi" w:eastAsia="Calibri" w:hAnsiTheme="minorHAnsi" w:cs="Calibri"/>
          <w:spacing w:val="-2"/>
          <w:sz w:val="24"/>
          <w:szCs w:val="24"/>
        </w:rPr>
        <w:t>ys</w:t>
      </w:r>
      <w:r w:rsidRPr="00DD5AFA">
        <w:rPr>
          <w:rFonts w:asciiTheme="minorHAnsi" w:eastAsia="Calibri" w:hAnsiTheme="minorHAnsi" w:cs="Calibri"/>
          <w:spacing w:val="-3"/>
          <w:sz w:val="24"/>
          <w:szCs w:val="24"/>
        </w:rPr>
        <w:t>t</w:t>
      </w:r>
      <w:r w:rsidRPr="00DD5AFA">
        <w:rPr>
          <w:rFonts w:asciiTheme="minorHAnsi" w:eastAsia="Calibri" w:hAnsiTheme="minorHAnsi" w:cs="Calibri"/>
          <w:sz w:val="24"/>
          <w:szCs w:val="24"/>
        </w:rPr>
        <w:t>em</w:t>
      </w:r>
      <w:r w:rsidRPr="00DD5AFA">
        <w:rPr>
          <w:rFonts w:asciiTheme="minorHAnsi" w:eastAsia="Calibri" w:hAnsiTheme="minorHAnsi" w:cs="Calibri"/>
          <w:spacing w:val="-2"/>
          <w:sz w:val="24"/>
          <w:szCs w:val="24"/>
        </w:rPr>
        <w:t xml:space="preserve"> </w:t>
      </w:r>
      <w:r w:rsidRPr="00DD5AFA">
        <w:rPr>
          <w:rFonts w:asciiTheme="minorHAnsi" w:eastAsia="Calibri" w:hAnsiTheme="minorHAnsi" w:cs="Calibri"/>
          <w:sz w:val="24"/>
          <w:szCs w:val="24"/>
        </w:rPr>
        <w:t>a</w:t>
      </w:r>
      <w:r w:rsidRPr="00DD5AFA">
        <w:rPr>
          <w:rFonts w:asciiTheme="minorHAnsi" w:eastAsia="Calibri" w:hAnsiTheme="minorHAnsi" w:cs="Calibri"/>
          <w:spacing w:val="-1"/>
          <w:sz w:val="24"/>
          <w:szCs w:val="24"/>
        </w:rPr>
        <w:t>n</w:t>
      </w:r>
      <w:r w:rsidRPr="00DD5AFA">
        <w:rPr>
          <w:rFonts w:asciiTheme="minorHAnsi" w:eastAsia="Calibri" w:hAnsiTheme="minorHAnsi" w:cs="Calibri"/>
          <w:sz w:val="24"/>
          <w:szCs w:val="24"/>
        </w:rPr>
        <w:t xml:space="preserve">d </w:t>
      </w:r>
      <w:r w:rsidRPr="00DD5AFA">
        <w:rPr>
          <w:rFonts w:asciiTheme="minorHAnsi" w:eastAsia="Calibri" w:hAnsiTheme="minorHAnsi" w:cs="Calibri"/>
          <w:spacing w:val="-1"/>
          <w:sz w:val="24"/>
          <w:szCs w:val="24"/>
        </w:rPr>
        <w:t>d</w:t>
      </w:r>
      <w:r w:rsidRPr="00DD5AFA">
        <w:rPr>
          <w:rFonts w:asciiTheme="minorHAnsi" w:eastAsia="Calibri" w:hAnsiTheme="minorHAnsi" w:cs="Calibri"/>
          <w:sz w:val="24"/>
          <w:szCs w:val="24"/>
        </w:rPr>
        <w:t>isc</w:t>
      </w:r>
      <w:r w:rsidRPr="00DD5AFA">
        <w:rPr>
          <w:rFonts w:asciiTheme="minorHAnsi" w:eastAsia="Calibri" w:hAnsiTheme="minorHAnsi" w:cs="Calibri"/>
          <w:spacing w:val="-1"/>
          <w:sz w:val="24"/>
          <w:szCs w:val="24"/>
        </w:rPr>
        <w:t>u</w:t>
      </w:r>
      <w:r w:rsidRPr="00DD5AFA">
        <w:rPr>
          <w:rFonts w:asciiTheme="minorHAnsi" w:eastAsia="Calibri" w:hAnsiTheme="minorHAnsi" w:cs="Calibri"/>
          <w:sz w:val="24"/>
          <w:szCs w:val="24"/>
        </w:rPr>
        <w:t>s</w:t>
      </w:r>
      <w:r w:rsidRPr="00DD5AFA">
        <w:rPr>
          <w:rFonts w:asciiTheme="minorHAnsi" w:eastAsia="Calibri" w:hAnsiTheme="minorHAnsi" w:cs="Calibri"/>
          <w:spacing w:val="1"/>
          <w:sz w:val="24"/>
          <w:szCs w:val="24"/>
        </w:rPr>
        <w:t>s</w:t>
      </w:r>
      <w:r w:rsidRPr="00DD5AFA">
        <w:rPr>
          <w:rFonts w:asciiTheme="minorHAnsi" w:eastAsia="Calibri" w:hAnsiTheme="minorHAnsi" w:cs="Calibri"/>
          <w:sz w:val="24"/>
          <w:szCs w:val="24"/>
        </w:rPr>
        <w:t>i</w:t>
      </w:r>
      <w:r w:rsidRPr="00DD5AFA">
        <w:rPr>
          <w:rFonts w:asciiTheme="minorHAnsi" w:eastAsia="Calibri" w:hAnsiTheme="minorHAnsi" w:cs="Calibri"/>
          <w:spacing w:val="1"/>
          <w:sz w:val="24"/>
          <w:szCs w:val="24"/>
        </w:rPr>
        <w:t>o</w:t>
      </w:r>
      <w:r w:rsidRPr="00DD5AFA">
        <w:rPr>
          <w:rFonts w:asciiTheme="minorHAnsi" w:eastAsia="Calibri" w:hAnsiTheme="minorHAnsi" w:cs="Calibri"/>
          <w:spacing w:val="-1"/>
          <w:sz w:val="24"/>
          <w:szCs w:val="24"/>
        </w:rPr>
        <w:t>n</w:t>
      </w:r>
      <w:r w:rsidRPr="00DD5AFA">
        <w:rPr>
          <w:rFonts w:asciiTheme="minorHAnsi" w:eastAsia="Calibri" w:hAnsiTheme="minorHAnsi" w:cs="Calibri"/>
          <w:sz w:val="24"/>
          <w:szCs w:val="24"/>
        </w:rPr>
        <w:t xml:space="preserve">.  The dates and locations of the meetings are found on the DBHDS website. </w:t>
      </w:r>
    </w:p>
    <w:p w14:paraId="0B69DCBB" w14:textId="77777777" w:rsidR="00A95117" w:rsidRPr="00935A47" w:rsidRDefault="00A95117" w:rsidP="00532421">
      <w:pPr>
        <w:pStyle w:val="ListParagraph"/>
        <w:spacing w:after="200" w:line="300" w:lineRule="atLeast"/>
        <w:ind w:right="115"/>
        <w:rPr>
          <w:rFonts w:asciiTheme="minorHAnsi" w:eastAsia="Calibri" w:hAnsiTheme="minorHAnsi" w:cs="Calibri"/>
          <w:sz w:val="24"/>
          <w:szCs w:val="24"/>
        </w:rPr>
      </w:pPr>
    </w:p>
    <w:p w14:paraId="7745A482" w14:textId="77777777" w:rsidR="00034821" w:rsidRPr="00860F00" w:rsidRDefault="00034821" w:rsidP="00860F00">
      <w:pPr>
        <w:spacing w:line="240" w:lineRule="atLeast"/>
        <w:ind w:left="360"/>
        <w:rPr>
          <w:rFonts w:asciiTheme="minorHAnsi" w:eastAsia="Calibri" w:hAnsiTheme="minorHAnsi" w:cs="Calibri"/>
          <w:sz w:val="24"/>
          <w:szCs w:val="24"/>
        </w:rPr>
      </w:pPr>
      <w:r w:rsidRPr="00860F00">
        <w:rPr>
          <w:rFonts w:asciiTheme="minorHAnsi" w:eastAsia="Calibri" w:hAnsiTheme="minorHAnsi"/>
          <w:b/>
          <w:sz w:val="24"/>
          <w:szCs w:val="24"/>
        </w:rPr>
        <w:t xml:space="preserve">ID/DD Waiver Waiting Lists </w:t>
      </w:r>
      <w:r w:rsidRPr="00860F00">
        <w:rPr>
          <w:rFonts w:asciiTheme="minorHAnsi" w:eastAsia="Calibri" w:hAnsiTheme="minorHAnsi"/>
          <w:sz w:val="24"/>
          <w:szCs w:val="24"/>
        </w:rPr>
        <w:t>(as of November 20, 2015)</w:t>
      </w:r>
      <w:r w:rsidRPr="00860F00">
        <w:rPr>
          <w:rFonts w:asciiTheme="minorHAnsi" w:eastAsia="Calibri" w:hAnsiTheme="minorHAnsi"/>
          <w:b/>
          <w:sz w:val="24"/>
          <w:szCs w:val="24"/>
        </w:rPr>
        <w:t xml:space="preserve">: </w:t>
      </w:r>
    </w:p>
    <w:p w14:paraId="45C5005E" w14:textId="77777777" w:rsidR="00034821" w:rsidRPr="00034821" w:rsidRDefault="00034821" w:rsidP="00034821">
      <w:pPr>
        <w:spacing w:line="240" w:lineRule="atLeast"/>
        <w:rPr>
          <w:rFonts w:asciiTheme="minorHAnsi" w:eastAsia="Calibri" w:hAnsiTheme="minorHAnsi" w:cs="Calibri"/>
          <w:sz w:val="24"/>
          <w:szCs w:val="24"/>
        </w:rPr>
      </w:pPr>
    </w:p>
    <w:tbl>
      <w:tblPr>
        <w:tblStyle w:val="TableGrid"/>
        <w:tblW w:w="8178" w:type="dxa"/>
        <w:jc w:val="center"/>
        <w:tblLook w:val="04A0" w:firstRow="1" w:lastRow="0" w:firstColumn="1" w:lastColumn="0" w:noHBand="0" w:noVBand="1"/>
        <w:tblCaption w:val="ID/DD Waiver Waiting Lists"/>
      </w:tblPr>
      <w:tblGrid>
        <w:gridCol w:w="5653"/>
        <w:gridCol w:w="1594"/>
        <w:gridCol w:w="931"/>
      </w:tblGrid>
      <w:tr w:rsidR="00034821" w:rsidRPr="00034821" w14:paraId="4BDB2C62" w14:textId="77777777" w:rsidTr="00860F00">
        <w:trPr>
          <w:trHeight w:val="115"/>
          <w:tblHeader/>
          <w:jc w:val="center"/>
        </w:trPr>
        <w:tc>
          <w:tcPr>
            <w:tcW w:w="6261" w:type="dxa"/>
          </w:tcPr>
          <w:p w14:paraId="31ABFAC7" w14:textId="77777777" w:rsidR="00034821" w:rsidRPr="00034821" w:rsidRDefault="00034821" w:rsidP="00034821">
            <w:pPr>
              <w:jc w:val="both"/>
              <w:rPr>
                <w:rFonts w:asciiTheme="minorHAnsi" w:eastAsiaTheme="minorHAnsi" w:hAnsiTheme="minorHAnsi"/>
                <w:sz w:val="24"/>
                <w:szCs w:val="24"/>
              </w:rPr>
            </w:pPr>
          </w:p>
        </w:tc>
        <w:tc>
          <w:tcPr>
            <w:tcW w:w="1681" w:type="dxa"/>
            <w:hideMark/>
          </w:tcPr>
          <w:p w14:paraId="2DC07BF6" w14:textId="77777777" w:rsidR="00034821" w:rsidRPr="00034821" w:rsidRDefault="00034821" w:rsidP="00034821">
            <w:pPr>
              <w:jc w:val="both"/>
              <w:rPr>
                <w:rFonts w:asciiTheme="minorHAnsi" w:eastAsia="Calibri" w:hAnsiTheme="minorHAnsi"/>
                <w:b/>
                <w:bCs/>
                <w:sz w:val="24"/>
                <w:szCs w:val="24"/>
                <w14:shadow w14:blurRad="50800" w14:dist="38100" w14:dir="2700000" w14:sx="100000" w14:sy="100000" w14:kx="0" w14:ky="0" w14:algn="tl">
                  <w14:srgbClr w14:val="000000">
                    <w14:alpha w14:val="60000"/>
                  </w14:srgbClr>
                </w14:shadow>
              </w:rPr>
            </w:pPr>
            <w:r w:rsidRPr="00034821">
              <w:rPr>
                <w:rFonts w:asciiTheme="minorHAnsi" w:eastAsia="Calibri" w:hAnsiTheme="minorHAnsi"/>
                <w:b/>
                <w:bCs/>
                <w:sz w:val="24"/>
                <w:szCs w:val="24"/>
                <w14:shadow w14:blurRad="50800" w14:dist="38100" w14:dir="2700000" w14:sx="100000" w14:sy="100000" w14:kx="0" w14:ky="0" w14:algn="tl">
                  <w14:srgbClr w14:val="000000">
                    <w14:alpha w14:val="60000"/>
                  </w14:srgbClr>
                </w14:shadow>
              </w:rPr>
              <w:t xml:space="preserve">ID </w:t>
            </w:r>
          </w:p>
          <w:p w14:paraId="4C6053C6" w14:textId="77777777" w:rsidR="00034821" w:rsidRPr="00034821" w:rsidRDefault="00034821" w:rsidP="00034821">
            <w:pPr>
              <w:jc w:val="both"/>
              <w:rPr>
                <w:rFonts w:asciiTheme="minorHAnsi" w:eastAsiaTheme="minorHAnsi" w:hAnsiTheme="minorHAnsi"/>
                <w:b/>
                <w:bCs/>
                <w:sz w:val="24"/>
                <w:szCs w:val="24"/>
                <w14:shadow w14:blurRad="50800" w14:dist="38100" w14:dir="2700000" w14:sx="100000" w14:sy="100000" w14:kx="0" w14:ky="0" w14:algn="tl">
                  <w14:srgbClr w14:val="000000">
                    <w14:alpha w14:val="60000"/>
                  </w14:srgbClr>
                </w14:shadow>
              </w:rPr>
            </w:pPr>
            <w:r w:rsidRPr="00034821">
              <w:rPr>
                <w:rFonts w:asciiTheme="minorHAnsi" w:eastAsia="Calibri" w:hAnsiTheme="minorHAnsi"/>
                <w:b/>
                <w:bCs/>
                <w:sz w:val="24"/>
                <w:szCs w:val="24"/>
                <w14:shadow w14:blurRad="50800" w14:dist="38100" w14:dir="2700000" w14:sx="100000" w14:sy="100000" w14:kx="0" w14:ky="0" w14:algn="tl">
                  <w14:srgbClr w14:val="000000">
                    <w14:alpha w14:val="60000"/>
                  </w14:srgbClr>
                </w14:shadow>
              </w:rPr>
              <w:t>Waiver</w:t>
            </w:r>
          </w:p>
        </w:tc>
        <w:tc>
          <w:tcPr>
            <w:tcW w:w="236" w:type="dxa"/>
            <w:hideMark/>
          </w:tcPr>
          <w:p w14:paraId="267AB0BE" w14:textId="77777777" w:rsidR="00034821" w:rsidRPr="00034821" w:rsidRDefault="00034821" w:rsidP="00034821">
            <w:pPr>
              <w:jc w:val="both"/>
              <w:rPr>
                <w:rFonts w:asciiTheme="minorHAnsi" w:eastAsiaTheme="minorHAnsi" w:hAnsiTheme="minorHAnsi"/>
                <w:b/>
                <w:bCs/>
                <w:sz w:val="24"/>
                <w:szCs w:val="24"/>
                <w14:shadow w14:blurRad="50800" w14:dist="38100" w14:dir="2700000" w14:sx="100000" w14:sy="100000" w14:kx="0" w14:ky="0" w14:algn="tl">
                  <w14:srgbClr w14:val="000000">
                    <w14:alpha w14:val="60000"/>
                  </w14:srgbClr>
                </w14:shadow>
              </w:rPr>
            </w:pPr>
            <w:r w:rsidRPr="00034821">
              <w:rPr>
                <w:rFonts w:asciiTheme="minorHAnsi" w:eastAsia="Calibri" w:hAnsiTheme="minorHAnsi"/>
                <w:b/>
                <w:bCs/>
                <w:sz w:val="24"/>
                <w:szCs w:val="24"/>
                <w14:shadow w14:blurRad="50800" w14:dist="38100" w14:dir="2700000" w14:sx="100000" w14:sy="100000" w14:kx="0" w14:ky="0" w14:algn="tl">
                  <w14:srgbClr w14:val="000000">
                    <w14:alpha w14:val="60000"/>
                  </w14:srgbClr>
                </w14:shadow>
              </w:rPr>
              <w:t xml:space="preserve">DD Waiver </w:t>
            </w:r>
          </w:p>
        </w:tc>
      </w:tr>
      <w:tr w:rsidR="00034821" w:rsidRPr="00034821" w14:paraId="03E06D6E" w14:textId="77777777" w:rsidTr="00860F00">
        <w:trPr>
          <w:trHeight w:val="277"/>
          <w:jc w:val="center"/>
        </w:trPr>
        <w:tc>
          <w:tcPr>
            <w:tcW w:w="6261" w:type="dxa"/>
            <w:hideMark/>
          </w:tcPr>
          <w:p w14:paraId="324290C2" w14:textId="77777777" w:rsidR="00034821" w:rsidRPr="00034821" w:rsidRDefault="00034821" w:rsidP="00034821">
            <w:pPr>
              <w:jc w:val="both"/>
              <w:rPr>
                <w:rFonts w:asciiTheme="minorHAnsi" w:eastAsiaTheme="minorHAnsi" w:hAnsiTheme="minorHAnsi"/>
                <w:b/>
                <w:bCs/>
                <w:sz w:val="24"/>
                <w:szCs w:val="24"/>
              </w:rPr>
            </w:pPr>
            <w:r w:rsidRPr="00034821">
              <w:rPr>
                <w:rFonts w:asciiTheme="minorHAnsi" w:eastAsia="Calibri" w:hAnsiTheme="minorHAnsi"/>
                <w:b/>
                <w:bCs/>
                <w:sz w:val="24"/>
                <w:szCs w:val="24"/>
              </w:rPr>
              <w:t>Total Slots</w:t>
            </w:r>
          </w:p>
        </w:tc>
        <w:tc>
          <w:tcPr>
            <w:tcW w:w="1681" w:type="dxa"/>
            <w:hideMark/>
          </w:tcPr>
          <w:p w14:paraId="3EB81E32" w14:textId="77777777" w:rsidR="00034821" w:rsidRPr="00034821" w:rsidRDefault="00034821" w:rsidP="00034821">
            <w:pPr>
              <w:spacing w:after="200" w:line="276" w:lineRule="auto"/>
              <w:jc w:val="both"/>
              <w:rPr>
                <w:rFonts w:asciiTheme="minorHAnsi" w:eastAsiaTheme="minorHAnsi" w:hAnsiTheme="minorHAnsi"/>
                <w:b/>
                <w:bCs/>
                <w:sz w:val="24"/>
                <w:szCs w:val="24"/>
              </w:rPr>
            </w:pPr>
            <w:r w:rsidRPr="00034821">
              <w:rPr>
                <w:rFonts w:asciiTheme="minorHAnsi" w:eastAsia="Calibri" w:hAnsiTheme="minorHAnsi" w:cs="Arial"/>
                <w:sz w:val="24"/>
                <w:szCs w:val="24"/>
              </w:rPr>
              <w:t>10717</w:t>
            </w:r>
          </w:p>
        </w:tc>
        <w:tc>
          <w:tcPr>
            <w:tcW w:w="236" w:type="dxa"/>
            <w:hideMark/>
          </w:tcPr>
          <w:p w14:paraId="386B3516" w14:textId="77777777" w:rsidR="00034821" w:rsidRPr="00034821" w:rsidRDefault="00034821" w:rsidP="00034821">
            <w:pPr>
              <w:jc w:val="both"/>
              <w:rPr>
                <w:rFonts w:asciiTheme="minorHAnsi" w:eastAsiaTheme="minorHAnsi" w:hAnsiTheme="minorHAnsi"/>
                <w:b/>
                <w:bCs/>
                <w:sz w:val="24"/>
                <w:szCs w:val="24"/>
              </w:rPr>
            </w:pPr>
            <w:r w:rsidRPr="00034821">
              <w:rPr>
                <w:rFonts w:asciiTheme="minorHAnsi" w:eastAsiaTheme="minorHAnsi" w:hAnsiTheme="minorHAnsi"/>
                <w:b/>
                <w:bCs/>
                <w:sz w:val="24"/>
                <w:szCs w:val="24"/>
              </w:rPr>
              <w:t>1053</w:t>
            </w:r>
          </w:p>
        </w:tc>
      </w:tr>
      <w:tr w:rsidR="00034821" w:rsidRPr="00034821" w14:paraId="1851FE11" w14:textId="77777777" w:rsidTr="00860F00">
        <w:trPr>
          <w:jc w:val="center"/>
        </w:trPr>
        <w:tc>
          <w:tcPr>
            <w:tcW w:w="6261" w:type="dxa"/>
            <w:hideMark/>
          </w:tcPr>
          <w:p w14:paraId="53D2BFAB" w14:textId="77777777" w:rsidR="00034821" w:rsidRPr="00034821" w:rsidRDefault="00034821" w:rsidP="00034821">
            <w:pPr>
              <w:ind w:left="-1196" w:firstLine="1196"/>
              <w:jc w:val="right"/>
              <w:rPr>
                <w:rFonts w:asciiTheme="minorHAnsi" w:eastAsiaTheme="minorHAnsi" w:hAnsiTheme="minorHAnsi"/>
                <w:sz w:val="24"/>
                <w:szCs w:val="24"/>
              </w:rPr>
            </w:pPr>
            <w:r w:rsidRPr="00034821">
              <w:rPr>
                <w:rFonts w:asciiTheme="minorHAnsi" w:eastAsia="Calibri" w:hAnsiTheme="minorHAnsi"/>
                <w:sz w:val="24"/>
                <w:szCs w:val="24"/>
              </w:rPr>
              <w:t>Urgent Waitlist</w:t>
            </w:r>
          </w:p>
        </w:tc>
        <w:tc>
          <w:tcPr>
            <w:tcW w:w="1681" w:type="dxa"/>
            <w:hideMark/>
          </w:tcPr>
          <w:p w14:paraId="570FF17D" w14:textId="77777777" w:rsidR="00034821" w:rsidRPr="00034821" w:rsidRDefault="00034821" w:rsidP="00034821">
            <w:pPr>
              <w:jc w:val="both"/>
              <w:rPr>
                <w:rFonts w:asciiTheme="minorHAnsi" w:eastAsiaTheme="minorHAnsi" w:hAnsiTheme="minorHAnsi"/>
                <w:sz w:val="24"/>
                <w:szCs w:val="24"/>
              </w:rPr>
            </w:pPr>
            <w:r w:rsidRPr="00034821">
              <w:rPr>
                <w:rFonts w:asciiTheme="minorHAnsi" w:eastAsiaTheme="minorHAnsi" w:hAnsiTheme="minorHAnsi"/>
                <w:sz w:val="24"/>
                <w:szCs w:val="24"/>
              </w:rPr>
              <w:t>4933</w:t>
            </w:r>
          </w:p>
        </w:tc>
        <w:tc>
          <w:tcPr>
            <w:tcW w:w="236" w:type="dxa"/>
          </w:tcPr>
          <w:p w14:paraId="19B0379B" w14:textId="77777777" w:rsidR="00034821" w:rsidRPr="00034821" w:rsidRDefault="00034821" w:rsidP="00034821">
            <w:pPr>
              <w:jc w:val="both"/>
              <w:rPr>
                <w:rFonts w:asciiTheme="minorHAnsi" w:eastAsiaTheme="minorHAnsi" w:hAnsiTheme="minorHAnsi"/>
                <w:color w:val="FF0000"/>
                <w:sz w:val="24"/>
                <w:szCs w:val="24"/>
              </w:rPr>
            </w:pPr>
          </w:p>
        </w:tc>
      </w:tr>
      <w:tr w:rsidR="00034821" w:rsidRPr="00034821" w14:paraId="1FEB2698" w14:textId="77777777" w:rsidTr="00860F00">
        <w:trPr>
          <w:jc w:val="center"/>
        </w:trPr>
        <w:tc>
          <w:tcPr>
            <w:tcW w:w="6261" w:type="dxa"/>
            <w:hideMark/>
          </w:tcPr>
          <w:p w14:paraId="1C8C93F7" w14:textId="77777777" w:rsidR="00034821" w:rsidRPr="00034821" w:rsidRDefault="00034821" w:rsidP="00034821">
            <w:pPr>
              <w:jc w:val="right"/>
              <w:rPr>
                <w:rFonts w:asciiTheme="minorHAnsi" w:eastAsiaTheme="minorHAnsi" w:hAnsiTheme="minorHAnsi"/>
                <w:sz w:val="24"/>
                <w:szCs w:val="24"/>
              </w:rPr>
            </w:pPr>
            <w:r w:rsidRPr="00034821">
              <w:rPr>
                <w:rFonts w:asciiTheme="minorHAnsi" w:eastAsia="Calibri" w:hAnsiTheme="minorHAnsi"/>
                <w:sz w:val="24"/>
                <w:szCs w:val="24"/>
              </w:rPr>
              <w:t>Non-Urgent Waitlist</w:t>
            </w:r>
          </w:p>
        </w:tc>
        <w:tc>
          <w:tcPr>
            <w:tcW w:w="1681" w:type="dxa"/>
            <w:hideMark/>
          </w:tcPr>
          <w:p w14:paraId="581530A3" w14:textId="77777777" w:rsidR="00034821" w:rsidRPr="00034821" w:rsidRDefault="00034821" w:rsidP="00034821">
            <w:pPr>
              <w:jc w:val="both"/>
              <w:rPr>
                <w:rFonts w:asciiTheme="minorHAnsi" w:eastAsiaTheme="minorHAnsi" w:hAnsiTheme="minorHAnsi"/>
                <w:sz w:val="24"/>
                <w:szCs w:val="24"/>
              </w:rPr>
            </w:pPr>
            <w:r w:rsidRPr="00034821">
              <w:rPr>
                <w:rFonts w:asciiTheme="minorHAnsi" w:eastAsiaTheme="minorHAnsi" w:hAnsiTheme="minorHAnsi"/>
                <w:sz w:val="24"/>
                <w:szCs w:val="24"/>
              </w:rPr>
              <w:t>3190</w:t>
            </w:r>
          </w:p>
        </w:tc>
        <w:tc>
          <w:tcPr>
            <w:tcW w:w="236" w:type="dxa"/>
          </w:tcPr>
          <w:p w14:paraId="3FF7C91D" w14:textId="77777777" w:rsidR="00034821" w:rsidRPr="00034821" w:rsidRDefault="00034821" w:rsidP="00034821">
            <w:pPr>
              <w:jc w:val="both"/>
              <w:rPr>
                <w:rFonts w:asciiTheme="minorHAnsi" w:eastAsiaTheme="minorHAnsi" w:hAnsiTheme="minorHAnsi"/>
                <w:color w:val="FF0000"/>
                <w:sz w:val="24"/>
                <w:szCs w:val="24"/>
              </w:rPr>
            </w:pPr>
          </w:p>
        </w:tc>
      </w:tr>
      <w:tr w:rsidR="00034821" w:rsidRPr="00034821" w14:paraId="21E7B16C" w14:textId="77777777" w:rsidTr="00860F00">
        <w:trPr>
          <w:trHeight w:val="60"/>
          <w:jc w:val="center"/>
        </w:trPr>
        <w:tc>
          <w:tcPr>
            <w:tcW w:w="6261" w:type="dxa"/>
            <w:hideMark/>
          </w:tcPr>
          <w:p w14:paraId="1B344C85" w14:textId="77777777" w:rsidR="00034821" w:rsidRPr="00034821" w:rsidRDefault="00034821" w:rsidP="00034821">
            <w:pPr>
              <w:jc w:val="both"/>
              <w:rPr>
                <w:rFonts w:asciiTheme="minorHAnsi" w:eastAsiaTheme="minorHAnsi" w:hAnsiTheme="minorHAnsi"/>
                <w:b/>
                <w:bCs/>
                <w:sz w:val="24"/>
                <w:szCs w:val="24"/>
              </w:rPr>
            </w:pPr>
            <w:r w:rsidRPr="00034821">
              <w:rPr>
                <w:rFonts w:asciiTheme="minorHAnsi" w:eastAsia="Calibri" w:hAnsiTheme="minorHAnsi"/>
                <w:b/>
                <w:bCs/>
                <w:sz w:val="24"/>
                <w:szCs w:val="24"/>
              </w:rPr>
              <w:t>Total Waitlist</w:t>
            </w:r>
          </w:p>
        </w:tc>
        <w:tc>
          <w:tcPr>
            <w:tcW w:w="1681" w:type="dxa"/>
            <w:hideMark/>
          </w:tcPr>
          <w:p w14:paraId="40683FBE" w14:textId="77777777" w:rsidR="00034821" w:rsidRPr="00034821" w:rsidRDefault="00034821" w:rsidP="00034821">
            <w:pPr>
              <w:jc w:val="both"/>
              <w:rPr>
                <w:rFonts w:asciiTheme="minorHAnsi" w:eastAsiaTheme="minorHAnsi" w:hAnsiTheme="minorHAnsi"/>
                <w:b/>
                <w:bCs/>
                <w:sz w:val="24"/>
                <w:szCs w:val="24"/>
              </w:rPr>
            </w:pPr>
            <w:r w:rsidRPr="00034821">
              <w:rPr>
                <w:rFonts w:asciiTheme="minorHAnsi" w:eastAsiaTheme="minorHAnsi" w:hAnsiTheme="minorHAnsi"/>
                <w:b/>
                <w:bCs/>
                <w:sz w:val="24"/>
                <w:szCs w:val="24"/>
              </w:rPr>
              <w:t>8120</w:t>
            </w:r>
          </w:p>
        </w:tc>
        <w:tc>
          <w:tcPr>
            <w:tcW w:w="236" w:type="dxa"/>
            <w:hideMark/>
          </w:tcPr>
          <w:p w14:paraId="7A62230D" w14:textId="77777777" w:rsidR="00034821" w:rsidRPr="00034821" w:rsidRDefault="00034821" w:rsidP="00034821">
            <w:pPr>
              <w:jc w:val="both"/>
              <w:rPr>
                <w:rFonts w:asciiTheme="minorHAnsi" w:eastAsiaTheme="minorHAnsi" w:hAnsiTheme="minorHAnsi"/>
                <w:b/>
                <w:bCs/>
                <w:sz w:val="24"/>
                <w:szCs w:val="24"/>
              </w:rPr>
            </w:pPr>
            <w:r w:rsidRPr="00034821">
              <w:rPr>
                <w:rFonts w:asciiTheme="minorHAnsi" w:eastAsiaTheme="minorHAnsi" w:hAnsiTheme="minorHAnsi"/>
                <w:b/>
                <w:bCs/>
                <w:sz w:val="24"/>
                <w:szCs w:val="24"/>
              </w:rPr>
              <w:t>2133</w:t>
            </w:r>
          </w:p>
        </w:tc>
      </w:tr>
    </w:tbl>
    <w:p w14:paraId="508E2DE9" w14:textId="77777777" w:rsidR="00034821" w:rsidRPr="00935A47" w:rsidRDefault="00034821" w:rsidP="00860F00">
      <w:pPr>
        <w:pStyle w:val="ListParagraph"/>
        <w:ind w:left="540"/>
        <w:rPr>
          <w:rFonts w:asciiTheme="minorHAnsi" w:eastAsia="Calibri" w:hAnsiTheme="minorHAnsi"/>
          <w:b/>
          <w:sz w:val="24"/>
          <w:szCs w:val="24"/>
        </w:rPr>
      </w:pPr>
      <w:r w:rsidRPr="00935A47">
        <w:rPr>
          <w:rFonts w:asciiTheme="minorHAnsi" w:eastAsia="Calibri" w:hAnsiTheme="minorHAnsi"/>
          <w:b/>
          <w:bCs/>
          <w:color w:val="FF0000"/>
          <w:sz w:val="24"/>
          <w:szCs w:val="24"/>
        </w:rPr>
        <w:br/>
      </w:r>
      <w:r w:rsidRPr="00935A47">
        <w:rPr>
          <w:rFonts w:asciiTheme="minorHAnsi" w:eastAsia="Calibri" w:hAnsiTheme="minorHAnsi"/>
          <w:b/>
          <w:sz w:val="24"/>
          <w:szCs w:val="24"/>
        </w:rPr>
        <w:t xml:space="preserve">Training Center Updates: </w:t>
      </w:r>
      <w:r w:rsidRPr="00935A47">
        <w:rPr>
          <w:rFonts w:asciiTheme="minorHAnsi" w:eastAsia="Calibri" w:hAnsiTheme="minorHAnsi"/>
          <w:sz w:val="24"/>
          <w:szCs w:val="24"/>
        </w:rPr>
        <w:t>As of December 1</w:t>
      </w:r>
      <w:r w:rsidRPr="00935A47">
        <w:rPr>
          <w:rFonts w:asciiTheme="minorHAnsi" w:eastAsia="Calibri" w:hAnsiTheme="minorHAnsi"/>
          <w:sz w:val="24"/>
          <w:szCs w:val="24"/>
          <w:vertAlign w:val="superscript"/>
        </w:rPr>
        <w:t>st</w:t>
      </w:r>
      <w:r w:rsidRPr="00935A47">
        <w:rPr>
          <w:rFonts w:asciiTheme="minorHAnsi" w:eastAsia="Calibri" w:hAnsiTheme="minorHAnsi"/>
          <w:sz w:val="24"/>
          <w:szCs w:val="24"/>
        </w:rPr>
        <w:t xml:space="preserve">, the current combined training center census is at </w:t>
      </w:r>
      <w:r w:rsidRPr="00935A47">
        <w:rPr>
          <w:rFonts w:asciiTheme="minorHAnsi" w:eastAsia="Calibri" w:hAnsiTheme="minorHAnsi"/>
          <w:b/>
          <w:sz w:val="24"/>
          <w:szCs w:val="24"/>
        </w:rPr>
        <w:t>436.</w:t>
      </w:r>
    </w:p>
    <w:p w14:paraId="79842DE4" w14:textId="77777777" w:rsidR="00034821" w:rsidRPr="00034821" w:rsidRDefault="00034821" w:rsidP="00034821">
      <w:pPr>
        <w:ind w:hanging="180"/>
        <w:rPr>
          <w:rFonts w:asciiTheme="minorHAnsi" w:eastAsia="Calibri" w:hAnsiTheme="minorHAnsi"/>
          <w:b/>
          <w:sz w:val="24"/>
          <w:szCs w:val="24"/>
        </w:rPr>
      </w:pPr>
    </w:p>
    <w:tbl>
      <w:tblPr>
        <w:tblStyle w:val="TableGrid"/>
        <w:tblW w:w="6729" w:type="dxa"/>
        <w:jc w:val="center"/>
        <w:tblLook w:val="04A0" w:firstRow="1" w:lastRow="0" w:firstColumn="1" w:lastColumn="0" w:noHBand="0" w:noVBand="1"/>
        <w:tblCaption w:val="Training Center Updates"/>
      </w:tblPr>
      <w:tblGrid>
        <w:gridCol w:w="938"/>
        <w:gridCol w:w="1764"/>
        <w:gridCol w:w="867"/>
        <w:gridCol w:w="1066"/>
        <w:gridCol w:w="561"/>
        <w:gridCol w:w="1533"/>
      </w:tblGrid>
      <w:tr w:rsidR="00860F00" w:rsidRPr="00034821" w14:paraId="246BECA3" w14:textId="77777777" w:rsidTr="00860F00">
        <w:trPr>
          <w:trHeight w:val="565"/>
          <w:tblHeader/>
          <w:jc w:val="center"/>
        </w:trPr>
        <w:tc>
          <w:tcPr>
            <w:tcW w:w="938" w:type="dxa"/>
            <w:hideMark/>
          </w:tcPr>
          <w:p w14:paraId="5EE17365" w14:textId="77777777" w:rsidR="00860F00" w:rsidRPr="00034821" w:rsidRDefault="00860F00" w:rsidP="00034821">
            <w:pPr>
              <w:jc w:val="center"/>
              <w:rPr>
                <w:rFonts w:asciiTheme="minorHAnsi" w:eastAsiaTheme="minorHAnsi" w:hAnsiTheme="minorHAnsi" w:cs="Arial"/>
                <w:b/>
                <w:bCs/>
                <w:sz w:val="24"/>
                <w:szCs w:val="24"/>
              </w:rPr>
            </w:pPr>
            <w:bookmarkStart w:id="0" w:name="_MailEndCompose"/>
            <w:r w:rsidRPr="00034821">
              <w:rPr>
                <w:rFonts w:asciiTheme="minorHAnsi" w:eastAsia="Calibri" w:hAnsiTheme="minorHAnsi" w:cs="Arial"/>
                <w:b/>
                <w:bCs/>
                <w:sz w:val="24"/>
                <w:szCs w:val="24"/>
              </w:rPr>
              <w:lastRenderedPageBreak/>
              <w:t>Name of TC</w:t>
            </w:r>
            <w:bookmarkEnd w:id="0"/>
          </w:p>
        </w:tc>
        <w:tc>
          <w:tcPr>
            <w:tcW w:w="1764" w:type="dxa"/>
            <w:hideMark/>
          </w:tcPr>
          <w:p w14:paraId="794CA14A" w14:textId="77777777" w:rsidR="00860F00" w:rsidRPr="00034821" w:rsidRDefault="00860F00" w:rsidP="00034821">
            <w:pPr>
              <w:jc w:val="center"/>
              <w:rPr>
                <w:rFonts w:asciiTheme="minorHAnsi" w:eastAsiaTheme="minorHAnsi" w:hAnsiTheme="minorHAnsi" w:cs="Arial"/>
                <w:b/>
                <w:bCs/>
                <w:color w:val="FFFFFF"/>
                <w:sz w:val="24"/>
                <w:szCs w:val="24"/>
              </w:rPr>
            </w:pPr>
            <w:r w:rsidRPr="00034821">
              <w:rPr>
                <w:rFonts w:asciiTheme="minorHAnsi" w:eastAsia="Calibri" w:hAnsiTheme="minorHAnsi" w:cs="Arial"/>
                <w:b/>
                <w:bCs/>
                <w:color w:val="FFFFFF"/>
                <w:sz w:val="24"/>
                <w:szCs w:val="24"/>
              </w:rPr>
              <w:t>Previous Week Census</w:t>
            </w:r>
          </w:p>
        </w:tc>
        <w:tc>
          <w:tcPr>
            <w:tcW w:w="867" w:type="dxa"/>
          </w:tcPr>
          <w:p w14:paraId="0A14D55E" w14:textId="5200871F" w:rsidR="00860F00" w:rsidRPr="00034821" w:rsidRDefault="00860F00" w:rsidP="00034821">
            <w:pPr>
              <w:jc w:val="center"/>
              <w:rPr>
                <w:rFonts w:asciiTheme="minorHAnsi" w:eastAsiaTheme="minorHAnsi" w:hAnsiTheme="minorHAnsi" w:cs="Arial"/>
                <w:b/>
                <w:bCs/>
                <w:color w:val="FFFFFF"/>
                <w:sz w:val="24"/>
                <w:szCs w:val="24"/>
              </w:rPr>
            </w:pPr>
          </w:p>
        </w:tc>
        <w:tc>
          <w:tcPr>
            <w:tcW w:w="1066" w:type="dxa"/>
            <w:hideMark/>
          </w:tcPr>
          <w:p w14:paraId="644E4A6A"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Current Census</w:t>
            </w:r>
          </w:p>
        </w:tc>
        <w:tc>
          <w:tcPr>
            <w:tcW w:w="561" w:type="dxa"/>
          </w:tcPr>
          <w:p w14:paraId="4E2A4321" w14:textId="7B6B7401" w:rsidR="00860F00" w:rsidRPr="00860F00" w:rsidRDefault="00860F00" w:rsidP="00034821">
            <w:pPr>
              <w:jc w:val="center"/>
              <w:rPr>
                <w:rFonts w:asciiTheme="minorHAnsi" w:eastAsiaTheme="minorHAnsi" w:hAnsiTheme="minorHAnsi" w:cs="Arial"/>
                <w:b/>
                <w:bCs/>
                <w:color w:val="000000" w:themeColor="text1"/>
                <w:sz w:val="24"/>
                <w:szCs w:val="24"/>
              </w:rPr>
            </w:pPr>
          </w:p>
        </w:tc>
        <w:tc>
          <w:tcPr>
            <w:tcW w:w="1533" w:type="dxa"/>
          </w:tcPr>
          <w:p w14:paraId="465E3449" w14:textId="77777777" w:rsidR="00860F00" w:rsidRPr="00860F00" w:rsidRDefault="00860F00" w:rsidP="00034821">
            <w:pPr>
              <w:jc w:val="center"/>
              <w:rPr>
                <w:rFonts w:asciiTheme="minorHAnsi" w:eastAsiaTheme="minorHAnsi" w:hAnsiTheme="minorHAnsi" w:cs="Arial"/>
                <w:b/>
                <w:bCs/>
                <w:color w:val="000000" w:themeColor="text1"/>
                <w:sz w:val="24"/>
                <w:szCs w:val="24"/>
              </w:rPr>
            </w:pPr>
          </w:p>
        </w:tc>
      </w:tr>
      <w:tr w:rsidR="00860F00" w:rsidRPr="00034821" w14:paraId="773E5514" w14:textId="77777777" w:rsidTr="00860F00">
        <w:trPr>
          <w:trHeight w:val="315"/>
          <w:jc w:val="center"/>
        </w:trPr>
        <w:tc>
          <w:tcPr>
            <w:tcW w:w="938" w:type="dxa"/>
            <w:hideMark/>
          </w:tcPr>
          <w:p w14:paraId="5B61DD83" w14:textId="77777777" w:rsidR="00860F00" w:rsidRPr="00034821" w:rsidRDefault="00860F00" w:rsidP="00034821">
            <w:pPr>
              <w:rPr>
                <w:rFonts w:asciiTheme="minorHAnsi" w:eastAsiaTheme="minorHAnsi" w:hAnsiTheme="minorHAnsi" w:cs="Arial"/>
                <w:b/>
                <w:bCs/>
                <w:sz w:val="24"/>
                <w:szCs w:val="24"/>
              </w:rPr>
            </w:pPr>
            <w:r w:rsidRPr="00034821">
              <w:rPr>
                <w:rFonts w:asciiTheme="minorHAnsi" w:eastAsia="Calibri" w:hAnsiTheme="minorHAnsi" w:cs="Arial"/>
                <w:b/>
                <w:bCs/>
                <w:sz w:val="24"/>
                <w:szCs w:val="24"/>
              </w:rPr>
              <w:t>CVTC</w:t>
            </w:r>
          </w:p>
        </w:tc>
        <w:tc>
          <w:tcPr>
            <w:tcW w:w="1764" w:type="dxa"/>
            <w:hideMark/>
          </w:tcPr>
          <w:p w14:paraId="2FAF0DA5" w14:textId="2402F258"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1651</w:t>
            </w:r>
          </w:p>
        </w:tc>
        <w:tc>
          <w:tcPr>
            <w:tcW w:w="867" w:type="dxa"/>
            <w:hideMark/>
          </w:tcPr>
          <w:p w14:paraId="69AB4549"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216</w:t>
            </w:r>
          </w:p>
        </w:tc>
        <w:tc>
          <w:tcPr>
            <w:tcW w:w="1066" w:type="dxa"/>
            <w:hideMark/>
          </w:tcPr>
          <w:p w14:paraId="6A8DF342"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164</w:t>
            </w:r>
          </w:p>
        </w:tc>
        <w:tc>
          <w:tcPr>
            <w:tcW w:w="561" w:type="dxa"/>
            <w:hideMark/>
          </w:tcPr>
          <w:p w14:paraId="62BA20D6"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49</w:t>
            </w:r>
          </w:p>
        </w:tc>
        <w:tc>
          <w:tcPr>
            <w:tcW w:w="1533" w:type="dxa"/>
            <w:hideMark/>
          </w:tcPr>
          <w:p w14:paraId="155792F1"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213</w:t>
            </w:r>
          </w:p>
        </w:tc>
      </w:tr>
      <w:tr w:rsidR="00860F00" w:rsidRPr="00034821" w14:paraId="19BD6ADD" w14:textId="77777777" w:rsidTr="00860F00">
        <w:trPr>
          <w:trHeight w:val="315"/>
          <w:jc w:val="center"/>
        </w:trPr>
        <w:tc>
          <w:tcPr>
            <w:tcW w:w="938" w:type="dxa"/>
            <w:hideMark/>
          </w:tcPr>
          <w:p w14:paraId="2D52C785" w14:textId="77777777" w:rsidR="00860F00" w:rsidRPr="00034821" w:rsidRDefault="00860F00" w:rsidP="00034821">
            <w:pPr>
              <w:rPr>
                <w:rFonts w:asciiTheme="minorHAnsi" w:eastAsiaTheme="minorHAnsi" w:hAnsiTheme="minorHAnsi" w:cs="Arial"/>
                <w:b/>
                <w:bCs/>
                <w:sz w:val="24"/>
                <w:szCs w:val="24"/>
              </w:rPr>
            </w:pPr>
            <w:r w:rsidRPr="00034821">
              <w:rPr>
                <w:rFonts w:asciiTheme="minorHAnsi" w:eastAsia="Calibri" w:hAnsiTheme="minorHAnsi" w:cs="Arial"/>
                <w:b/>
                <w:bCs/>
                <w:sz w:val="24"/>
                <w:szCs w:val="24"/>
              </w:rPr>
              <w:t>NVTC</w:t>
            </w:r>
          </w:p>
        </w:tc>
        <w:tc>
          <w:tcPr>
            <w:tcW w:w="1764" w:type="dxa"/>
            <w:hideMark/>
          </w:tcPr>
          <w:p w14:paraId="5BBCF87B" w14:textId="77777777" w:rsidR="00860F00" w:rsidRPr="00860F00" w:rsidRDefault="00860F00" w:rsidP="00034821">
            <w:pPr>
              <w:jc w:val="center"/>
              <w:rPr>
                <w:rFonts w:asciiTheme="minorHAnsi" w:eastAsiaTheme="minorHAnsi" w:hAnsiTheme="minorHAnsi" w:cs="Arial"/>
                <w:color w:val="000000" w:themeColor="text1"/>
                <w:sz w:val="24"/>
                <w:szCs w:val="24"/>
              </w:rPr>
            </w:pPr>
            <w:r w:rsidRPr="00860F00">
              <w:rPr>
                <w:rFonts w:asciiTheme="minorHAnsi" w:eastAsia="Calibri" w:hAnsiTheme="minorHAnsi" w:cs="Arial"/>
                <w:color w:val="000000" w:themeColor="text1"/>
                <w:sz w:val="24"/>
                <w:szCs w:val="24"/>
              </w:rPr>
              <w:t> </w:t>
            </w:r>
          </w:p>
        </w:tc>
        <w:tc>
          <w:tcPr>
            <w:tcW w:w="867" w:type="dxa"/>
            <w:hideMark/>
          </w:tcPr>
          <w:p w14:paraId="7B95653D"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42</w:t>
            </w:r>
          </w:p>
        </w:tc>
        <w:tc>
          <w:tcPr>
            <w:tcW w:w="1066" w:type="dxa"/>
            <w:hideMark/>
          </w:tcPr>
          <w:p w14:paraId="73178B75" w14:textId="77777777" w:rsidR="00860F00" w:rsidRPr="00860F00" w:rsidRDefault="00860F00" w:rsidP="00034821">
            <w:pPr>
              <w:jc w:val="center"/>
              <w:rPr>
                <w:rFonts w:asciiTheme="minorHAnsi" w:eastAsiaTheme="minorHAnsi" w:hAnsiTheme="minorHAnsi" w:cs="Arial"/>
                <w:color w:val="000000" w:themeColor="text1"/>
                <w:sz w:val="24"/>
                <w:szCs w:val="24"/>
              </w:rPr>
            </w:pPr>
            <w:r w:rsidRPr="00860F00">
              <w:rPr>
                <w:rFonts w:asciiTheme="minorHAnsi" w:eastAsia="Calibri" w:hAnsiTheme="minorHAnsi" w:cs="Arial"/>
                <w:color w:val="000000" w:themeColor="text1"/>
                <w:sz w:val="24"/>
                <w:szCs w:val="24"/>
              </w:rPr>
              <w:t> </w:t>
            </w:r>
          </w:p>
        </w:tc>
        <w:tc>
          <w:tcPr>
            <w:tcW w:w="561" w:type="dxa"/>
          </w:tcPr>
          <w:p w14:paraId="2D59DE35" w14:textId="0867042B" w:rsidR="00860F00" w:rsidRPr="00860F00" w:rsidRDefault="00860F00" w:rsidP="00034821">
            <w:pPr>
              <w:jc w:val="center"/>
              <w:rPr>
                <w:rFonts w:asciiTheme="minorHAnsi" w:eastAsiaTheme="minorHAnsi" w:hAnsiTheme="minorHAnsi" w:cs="Arial"/>
                <w:color w:val="000000" w:themeColor="text1"/>
                <w:sz w:val="24"/>
                <w:szCs w:val="24"/>
              </w:rPr>
            </w:pPr>
          </w:p>
        </w:tc>
        <w:tc>
          <w:tcPr>
            <w:tcW w:w="1533" w:type="dxa"/>
            <w:hideMark/>
          </w:tcPr>
          <w:p w14:paraId="7236E47D"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41</w:t>
            </w:r>
          </w:p>
        </w:tc>
      </w:tr>
      <w:tr w:rsidR="00860F00" w:rsidRPr="00034821" w14:paraId="240D6EDF" w14:textId="77777777" w:rsidTr="00860F00">
        <w:trPr>
          <w:trHeight w:val="315"/>
          <w:jc w:val="center"/>
        </w:trPr>
        <w:tc>
          <w:tcPr>
            <w:tcW w:w="938" w:type="dxa"/>
            <w:hideMark/>
          </w:tcPr>
          <w:p w14:paraId="12B9703D" w14:textId="77777777" w:rsidR="00860F00" w:rsidRPr="00034821" w:rsidRDefault="00860F00" w:rsidP="00034821">
            <w:pPr>
              <w:rPr>
                <w:rFonts w:asciiTheme="minorHAnsi" w:eastAsiaTheme="minorHAnsi" w:hAnsiTheme="minorHAnsi" w:cs="Arial"/>
                <w:b/>
                <w:bCs/>
                <w:sz w:val="24"/>
                <w:szCs w:val="24"/>
              </w:rPr>
            </w:pPr>
            <w:r w:rsidRPr="00034821">
              <w:rPr>
                <w:rFonts w:asciiTheme="minorHAnsi" w:eastAsia="Calibri" w:hAnsiTheme="minorHAnsi" w:cs="Arial"/>
                <w:b/>
                <w:bCs/>
                <w:sz w:val="24"/>
                <w:szCs w:val="24"/>
              </w:rPr>
              <w:t>SEVTC</w:t>
            </w:r>
          </w:p>
        </w:tc>
        <w:tc>
          <w:tcPr>
            <w:tcW w:w="1764" w:type="dxa"/>
            <w:hideMark/>
          </w:tcPr>
          <w:p w14:paraId="6F13805E" w14:textId="77777777" w:rsidR="00860F00" w:rsidRPr="00860F00" w:rsidRDefault="00860F00" w:rsidP="00034821">
            <w:pPr>
              <w:jc w:val="center"/>
              <w:rPr>
                <w:rFonts w:asciiTheme="minorHAnsi" w:eastAsiaTheme="minorHAnsi" w:hAnsiTheme="minorHAnsi" w:cs="Arial"/>
                <w:color w:val="000000" w:themeColor="text1"/>
                <w:sz w:val="24"/>
                <w:szCs w:val="24"/>
              </w:rPr>
            </w:pPr>
            <w:r w:rsidRPr="00860F00">
              <w:rPr>
                <w:rFonts w:asciiTheme="minorHAnsi" w:eastAsia="Calibri" w:hAnsiTheme="minorHAnsi" w:cs="Arial"/>
                <w:color w:val="000000" w:themeColor="text1"/>
                <w:sz w:val="24"/>
                <w:szCs w:val="24"/>
              </w:rPr>
              <w:t> </w:t>
            </w:r>
          </w:p>
        </w:tc>
        <w:tc>
          <w:tcPr>
            <w:tcW w:w="867" w:type="dxa"/>
            <w:hideMark/>
          </w:tcPr>
          <w:p w14:paraId="5A30766E"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69</w:t>
            </w:r>
          </w:p>
        </w:tc>
        <w:tc>
          <w:tcPr>
            <w:tcW w:w="1066" w:type="dxa"/>
            <w:hideMark/>
          </w:tcPr>
          <w:p w14:paraId="0AC1AF94" w14:textId="77777777" w:rsidR="00860F00" w:rsidRPr="00860F00" w:rsidRDefault="00860F00" w:rsidP="00034821">
            <w:pPr>
              <w:jc w:val="center"/>
              <w:rPr>
                <w:rFonts w:asciiTheme="minorHAnsi" w:eastAsiaTheme="minorHAnsi" w:hAnsiTheme="minorHAnsi" w:cs="Arial"/>
                <w:color w:val="000000" w:themeColor="text1"/>
                <w:sz w:val="24"/>
                <w:szCs w:val="24"/>
              </w:rPr>
            </w:pPr>
            <w:r w:rsidRPr="00860F00">
              <w:rPr>
                <w:rFonts w:asciiTheme="minorHAnsi" w:eastAsia="Calibri" w:hAnsiTheme="minorHAnsi" w:cs="Arial"/>
                <w:color w:val="000000" w:themeColor="text1"/>
                <w:sz w:val="24"/>
                <w:szCs w:val="24"/>
              </w:rPr>
              <w:t> </w:t>
            </w:r>
          </w:p>
        </w:tc>
        <w:tc>
          <w:tcPr>
            <w:tcW w:w="561" w:type="dxa"/>
          </w:tcPr>
          <w:p w14:paraId="103C438A" w14:textId="2DED7C2E" w:rsidR="00860F00" w:rsidRPr="00860F00" w:rsidRDefault="00860F00" w:rsidP="00034821">
            <w:pPr>
              <w:jc w:val="center"/>
              <w:rPr>
                <w:rFonts w:asciiTheme="minorHAnsi" w:eastAsiaTheme="minorHAnsi" w:hAnsiTheme="minorHAnsi" w:cs="Arial"/>
                <w:color w:val="000000" w:themeColor="text1"/>
                <w:sz w:val="24"/>
                <w:szCs w:val="24"/>
              </w:rPr>
            </w:pPr>
          </w:p>
        </w:tc>
        <w:tc>
          <w:tcPr>
            <w:tcW w:w="1533" w:type="dxa"/>
            <w:hideMark/>
          </w:tcPr>
          <w:p w14:paraId="68A79377"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69</w:t>
            </w:r>
          </w:p>
        </w:tc>
      </w:tr>
      <w:tr w:rsidR="00860F00" w:rsidRPr="00034821" w14:paraId="097C14E1" w14:textId="77777777" w:rsidTr="00860F00">
        <w:trPr>
          <w:trHeight w:val="315"/>
          <w:jc w:val="center"/>
        </w:trPr>
        <w:tc>
          <w:tcPr>
            <w:tcW w:w="938" w:type="dxa"/>
            <w:hideMark/>
          </w:tcPr>
          <w:p w14:paraId="32633143" w14:textId="77777777" w:rsidR="00860F00" w:rsidRPr="00034821" w:rsidRDefault="00860F00" w:rsidP="00034821">
            <w:pPr>
              <w:rPr>
                <w:rFonts w:asciiTheme="minorHAnsi" w:eastAsiaTheme="minorHAnsi" w:hAnsiTheme="minorHAnsi" w:cs="Arial"/>
                <w:b/>
                <w:bCs/>
                <w:sz w:val="24"/>
                <w:szCs w:val="24"/>
              </w:rPr>
            </w:pPr>
            <w:r w:rsidRPr="00034821">
              <w:rPr>
                <w:rFonts w:asciiTheme="minorHAnsi" w:eastAsia="Calibri" w:hAnsiTheme="minorHAnsi" w:cs="Arial"/>
                <w:b/>
                <w:bCs/>
                <w:sz w:val="24"/>
                <w:szCs w:val="24"/>
              </w:rPr>
              <w:t>SWVTC</w:t>
            </w:r>
          </w:p>
        </w:tc>
        <w:tc>
          <w:tcPr>
            <w:tcW w:w="1764" w:type="dxa"/>
            <w:hideMark/>
          </w:tcPr>
          <w:p w14:paraId="22659F6C" w14:textId="77777777" w:rsidR="00860F00" w:rsidRPr="00860F00" w:rsidRDefault="00860F00" w:rsidP="00034821">
            <w:pPr>
              <w:jc w:val="center"/>
              <w:rPr>
                <w:rFonts w:asciiTheme="minorHAnsi" w:eastAsiaTheme="minorHAnsi" w:hAnsiTheme="minorHAnsi" w:cs="Arial"/>
                <w:color w:val="000000" w:themeColor="text1"/>
                <w:sz w:val="24"/>
                <w:szCs w:val="24"/>
              </w:rPr>
            </w:pPr>
            <w:r w:rsidRPr="00860F00">
              <w:rPr>
                <w:rFonts w:asciiTheme="minorHAnsi" w:eastAsia="Calibri" w:hAnsiTheme="minorHAnsi" w:cs="Arial"/>
                <w:color w:val="000000" w:themeColor="text1"/>
                <w:sz w:val="24"/>
                <w:szCs w:val="24"/>
              </w:rPr>
              <w:t> </w:t>
            </w:r>
          </w:p>
        </w:tc>
        <w:tc>
          <w:tcPr>
            <w:tcW w:w="867" w:type="dxa"/>
            <w:hideMark/>
          </w:tcPr>
          <w:p w14:paraId="2FA1C209"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113</w:t>
            </w:r>
          </w:p>
        </w:tc>
        <w:tc>
          <w:tcPr>
            <w:tcW w:w="1066" w:type="dxa"/>
            <w:hideMark/>
          </w:tcPr>
          <w:p w14:paraId="2F652869" w14:textId="77777777" w:rsidR="00860F00" w:rsidRPr="00860F00" w:rsidRDefault="00860F00" w:rsidP="00034821">
            <w:pPr>
              <w:jc w:val="center"/>
              <w:rPr>
                <w:rFonts w:asciiTheme="minorHAnsi" w:eastAsiaTheme="minorHAnsi" w:hAnsiTheme="minorHAnsi" w:cs="Arial"/>
                <w:color w:val="000000" w:themeColor="text1"/>
                <w:sz w:val="24"/>
                <w:szCs w:val="24"/>
              </w:rPr>
            </w:pPr>
            <w:r w:rsidRPr="00860F00">
              <w:rPr>
                <w:rFonts w:asciiTheme="minorHAnsi" w:eastAsia="Calibri" w:hAnsiTheme="minorHAnsi" w:cs="Arial"/>
                <w:color w:val="000000" w:themeColor="text1"/>
                <w:sz w:val="24"/>
                <w:szCs w:val="24"/>
              </w:rPr>
              <w:t> </w:t>
            </w:r>
          </w:p>
        </w:tc>
        <w:tc>
          <w:tcPr>
            <w:tcW w:w="561" w:type="dxa"/>
          </w:tcPr>
          <w:p w14:paraId="6B9D97E7" w14:textId="4C8BEF38" w:rsidR="00860F00" w:rsidRPr="00860F00" w:rsidRDefault="00860F00" w:rsidP="00034821">
            <w:pPr>
              <w:jc w:val="center"/>
              <w:rPr>
                <w:rFonts w:asciiTheme="minorHAnsi" w:eastAsiaTheme="minorHAnsi" w:hAnsiTheme="minorHAnsi" w:cs="Arial"/>
                <w:color w:val="000000" w:themeColor="text1"/>
                <w:sz w:val="24"/>
                <w:szCs w:val="24"/>
              </w:rPr>
            </w:pPr>
          </w:p>
        </w:tc>
        <w:tc>
          <w:tcPr>
            <w:tcW w:w="1533" w:type="dxa"/>
            <w:hideMark/>
          </w:tcPr>
          <w:p w14:paraId="329D5AE9"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113</w:t>
            </w:r>
          </w:p>
        </w:tc>
      </w:tr>
      <w:tr w:rsidR="00860F00" w:rsidRPr="00034821" w14:paraId="48AF4A9B" w14:textId="77777777" w:rsidTr="00860F00">
        <w:trPr>
          <w:trHeight w:val="315"/>
          <w:jc w:val="center"/>
        </w:trPr>
        <w:tc>
          <w:tcPr>
            <w:tcW w:w="938" w:type="dxa"/>
            <w:hideMark/>
          </w:tcPr>
          <w:p w14:paraId="7839B3A2" w14:textId="77777777" w:rsidR="00860F00" w:rsidRPr="00034821" w:rsidRDefault="00860F00" w:rsidP="00034821">
            <w:pPr>
              <w:rPr>
                <w:rFonts w:asciiTheme="minorHAnsi" w:eastAsiaTheme="minorHAnsi" w:hAnsiTheme="minorHAnsi" w:cs="Arial"/>
                <w:b/>
                <w:bCs/>
                <w:sz w:val="24"/>
                <w:szCs w:val="24"/>
              </w:rPr>
            </w:pPr>
            <w:r w:rsidRPr="00034821">
              <w:rPr>
                <w:rFonts w:asciiTheme="minorHAnsi" w:eastAsia="Calibri" w:hAnsiTheme="minorHAnsi" w:cs="Arial"/>
                <w:b/>
                <w:bCs/>
                <w:sz w:val="24"/>
                <w:szCs w:val="24"/>
              </w:rPr>
              <w:t>Total</w:t>
            </w:r>
          </w:p>
        </w:tc>
        <w:tc>
          <w:tcPr>
            <w:tcW w:w="1764" w:type="dxa"/>
            <w:hideMark/>
          </w:tcPr>
          <w:p w14:paraId="58AD3B05" w14:textId="77777777" w:rsidR="00860F00" w:rsidRPr="00860F00" w:rsidRDefault="00860F00" w:rsidP="00034821">
            <w:pPr>
              <w:jc w:val="center"/>
              <w:rPr>
                <w:rFonts w:asciiTheme="minorHAnsi" w:eastAsiaTheme="minorHAnsi" w:hAnsiTheme="minorHAnsi" w:cs="Arial"/>
                <w:color w:val="000000" w:themeColor="text1"/>
                <w:sz w:val="24"/>
                <w:szCs w:val="24"/>
              </w:rPr>
            </w:pPr>
            <w:r w:rsidRPr="00860F00">
              <w:rPr>
                <w:rFonts w:asciiTheme="minorHAnsi" w:eastAsia="Calibri" w:hAnsiTheme="minorHAnsi" w:cs="Arial"/>
                <w:color w:val="000000" w:themeColor="text1"/>
                <w:sz w:val="24"/>
                <w:szCs w:val="24"/>
              </w:rPr>
              <w:t> </w:t>
            </w:r>
          </w:p>
        </w:tc>
        <w:tc>
          <w:tcPr>
            <w:tcW w:w="867" w:type="dxa"/>
            <w:hideMark/>
          </w:tcPr>
          <w:p w14:paraId="08BE21AF"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440</w:t>
            </w:r>
          </w:p>
        </w:tc>
        <w:tc>
          <w:tcPr>
            <w:tcW w:w="1066" w:type="dxa"/>
            <w:hideMark/>
          </w:tcPr>
          <w:p w14:paraId="573395B7" w14:textId="77777777" w:rsidR="00860F00" w:rsidRPr="00860F00" w:rsidRDefault="00860F00" w:rsidP="00034821">
            <w:pPr>
              <w:jc w:val="center"/>
              <w:rPr>
                <w:rFonts w:asciiTheme="minorHAnsi" w:eastAsiaTheme="minorHAnsi" w:hAnsiTheme="minorHAnsi" w:cs="Arial"/>
                <w:color w:val="000000" w:themeColor="text1"/>
                <w:sz w:val="24"/>
                <w:szCs w:val="24"/>
                <w:highlight w:val="green"/>
              </w:rPr>
            </w:pPr>
            <w:r w:rsidRPr="00860F00">
              <w:rPr>
                <w:rFonts w:asciiTheme="minorHAnsi" w:eastAsia="Calibri" w:hAnsiTheme="minorHAnsi" w:cs="Arial"/>
                <w:color w:val="000000" w:themeColor="text1"/>
                <w:sz w:val="24"/>
                <w:szCs w:val="24"/>
              </w:rPr>
              <w:t> </w:t>
            </w:r>
          </w:p>
        </w:tc>
        <w:tc>
          <w:tcPr>
            <w:tcW w:w="561" w:type="dxa"/>
          </w:tcPr>
          <w:p w14:paraId="011EFB83" w14:textId="3F526683" w:rsidR="00860F00" w:rsidRPr="00860F00" w:rsidRDefault="00860F00" w:rsidP="00034821">
            <w:pPr>
              <w:jc w:val="center"/>
              <w:rPr>
                <w:rFonts w:asciiTheme="minorHAnsi" w:eastAsiaTheme="minorHAnsi" w:hAnsiTheme="minorHAnsi" w:cs="Arial"/>
                <w:color w:val="000000" w:themeColor="text1"/>
                <w:sz w:val="24"/>
                <w:szCs w:val="24"/>
                <w:highlight w:val="green"/>
              </w:rPr>
            </w:pPr>
          </w:p>
        </w:tc>
        <w:tc>
          <w:tcPr>
            <w:tcW w:w="1533" w:type="dxa"/>
            <w:hideMark/>
          </w:tcPr>
          <w:p w14:paraId="300192B1" w14:textId="77777777" w:rsidR="00860F00" w:rsidRPr="00860F00" w:rsidRDefault="00860F00" w:rsidP="00034821">
            <w:pPr>
              <w:jc w:val="center"/>
              <w:rPr>
                <w:rFonts w:asciiTheme="minorHAnsi" w:eastAsiaTheme="minorHAnsi" w:hAnsiTheme="minorHAnsi" w:cs="Arial"/>
                <w:b/>
                <w:bCs/>
                <w:color w:val="000000" w:themeColor="text1"/>
                <w:sz w:val="24"/>
                <w:szCs w:val="24"/>
              </w:rPr>
            </w:pPr>
            <w:r w:rsidRPr="00860F00">
              <w:rPr>
                <w:rFonts w:asciiTheme="minorHAnsi" w:eastAsia="Calibri" w:hAnsiTheme="minorHAnsi" w:cs="Arial"/>
                <w:b/>
                <w:bCs/>
                <w:color w:val="000000" w:themeColor="text1"/>
                <w:sz w:val="24"/>
                <w:szCs w:val="24"/>
              </w:rPr>
              <w:t>436</w:t>
            </w:r>
          </w:p>
        </w:tc>
      </w:tr>
    </w:tbl>
    <w:p w14:paraId="07CE009B" w14:textId="77777777" w:rsidR="00034821" w:rsidRPr="00034821" w:rsidRDefault="00034821" w:rsidP="00034821">
      <w:pPr>
        <w:rPr>
          <w:rFonts w:asciiTheme="minorHAnsi" w:eastAsia="Calibri" w:hAnsiTheme="minorHAnsi"/>
          <w:sz w:val="24"/>
          <w:szCs w:val="24"/>
        </w:rPr>
      </w:pPr>
    </w:p>
    <w:p w14:paraId="04F9DF7A" w14:textId="77777777" w:rsidR="00034821" w:rsidRPr="00935A47" w:rsidRDefault="00034821" w:rsidP="00935A47">
      <w:pPr>
        <w:pStyle w:val="ListParagraph"/>
        <w:numPr>
          <w:ilvl w:val="0"/>
          <w:numId w:val="8"/>
        </w:numPr>
        <w:rPr>
          <w:rFonts w:asciiTheme="minorHAnsi" w:hAnsiTheme="minorHAnsi"/>
          <w:b/>
          <w:color w:val="000000"/>
          <w:sz w:val="24"/>
          <w:szCs w:val="24"/>
        </w:rPr>
      </w:pPr>
      <w:r w:rsidRPr="00935A47">
        <w:rPr>
          <w:rFonts w:asciiTheme="minorHAnsi" w:eastAsia="Calibri" w:hAnsiTheme="minorHAnsi"/>
          <w:b/>
          <w:sz w:val="24"/>
          <w:szCs w:val="24"/>
        </w:rPr>
        <w:t xml:space="preserve">Housing Update: </w:t>
      </w:r>
    </w:p>
    <w:p w14:paraId="00FF0266" w14:textId="77777777" w:rsidR="00034821" w:rsidRPr="00034821" w:rsidRDefault="00034821" w:rsidP="00034821">
      <w:pPr>
        <w:rPr>
          <w:rFonts w:asciiTheme="minorHAnsi" w:eastAsia="Calibri" w:hAnsiTheme="minorHAnsi"/>
          <w:b/>
          <w:sz w:val="24"/>
          <w:szCs w:val="24"/>
        </w:rPr>
      </w:pPr>
    </w:p>
    <w:tbl>
      <w:tblPr>
        <w:tblStyle w:val="TableGrid"/>
        <w:tblW w:w="8550" w:type="dxa"/>
        <w:jc w:val="center"/>
        <w:tblLook w:val="04A0" w:firstRow="1" w:lastRow="0" w:firstColumn="1" w:lastColumn="0" w:noHBand="0" w:noVBand="1"/>
        <w:tblCaption w:val="Housing Update"/>
      </w:tblPr>
      <w:tblGrid>
        <w:gridCol w:w="6840"/>
        <w:gridCol w:w="1710"/>
      </w:tblGrid>
      <w:tr w:rsidR="00034821" w:rsidRPr="00034821" w14:paraId="42AAAAC8" w14:textId="77777777" w:rsidTr="00860F00">
        <w:trPr>
          <w:trHeight w:val="312"/>
          <w:tblHeader/>
          <w:jc w:val="center"/>
        </w:trPr>
        <w:tc>
          <w:tcPr>
            <w:tcW w:w="6840" w:type="dxa"/>
            <w:noWrap/>
            <w:hideMark/>
          </w:tcPr>
          <w:p w14:paraId="520BA393" w14:textId="77777777" w:rsidR="00034821" w:rsidRPr="00034821" w:rsidRDefault="00034821" w:rsidP="00034821">
            <w:pPr>
              <w:rPr>
                <w:rFonts w:asciiTheme="minorHAnsi" w:hAnsiTheme="minorHAnsi"/>
                <w:b/>
                <w:color w:val="000000"/>
                <w:sz w:val="24"/>
                <w:szCs w:val="24"/>
              </w:rPr>
            </w:pPr>
            <w:r w:rsidRPr="00034821">
              <w:rPr>
                <w:rFonts w:asciiTheme="minorHAnsi" w:hAnsiTheme="minorHAnsi"/>
                <w:b/>
                <w:color w:val="000000"/>
                <w:sz w:val="24"/>
                <w:szCs w:val="24"/>
              </w:rPr>
              <w:t>Total # of Rental Choice VA rental subsidies</w:t>
            </w:r>
          </w:p>
        </w:tc>
        <w:tc>
          <w:tcPr>
            <w:tcW w:w="1710" w:type="dxa"/>
            <w:noWrap/>
            <w:hideMark/>
          </w:tcPr>
          <w:p w14:paraId="238F11CD" w14:textId="77777777" w:rsidR="00034821" w:rsidRPr="00034821" w:rsidRDefault="00034821" w:rsidP="00034821">
            <w:pPr>
              <w:jc w:val="right"/>
              <w:rPr>
                <w:rFonts w:asciiTheme="minorHAnsi" w:hAnsiTheme="minorHAnsi"/>
                <w:b/>
                <w:sz w:val="24"/>
                <w:szCs w:val="24"/>
              </w:rPr>
            </w:pPr>
            <w:r w:rsidRPr="00034821">
              <w:rPr>
                <w:rFonts w:asciiTheme="minorHAnsi" w:hAnsiTheme="minorHAnsi"/>
                <w:b/>
                <w:sz w:val="24"/>
                <w:szCs w:val="24"/>
              </w:rPr>
              <w:t>18</w:t>
            </w:r>
          </w:p>
        </w:tc>
      </w:tr>
      <w:tr w:rsidR="00034821" w:rsidRPr="00034821" w14:paraId="703BA09A" w14:textId="77777777" w:rsidTr="00860F00">
        <w:trPr>
          <w:trHeight w:val="312"/>
          <w:jc w:val="center"/>
        </w:trPr>
        <w:tc>
          <w:tcPr>
            <w:tcW w:w="6840" w:type="dxa"/>
            <w:noWrap/>
            <w:hideMark/>
          </w:tcPr>
          <w:p w14:paraId="2866952C" w14:textId="77777777" w:rsidR="00034821" w:rsidRPr="00034821" w:rsidRDefault="00034821" w:rsidP="00034821">
            <w:pPr>
              <w:rPr>
                <w:rFonts w:asciiTheme="minorHAnsi" w:hAnsiTheme="minorHAnsi"/>
                <w:color w:val="000000"/>
                <w:sz w:val="24"/>
                <w:szCs w:val="24"/>
              </w:rPr>
            </w:pPr>
            <w:r w:rsidRPr="00034821">
              <w:rPr>
                <w:rFonts w:asciiTheme="minorHAnsi" w:hAnsiTheme="minorHAnsi"/>
                <w:color w:val="000000"/>
                <w:sz w:val="24"/>
                <w:szCs w:val="24"/>
              </w:rPr>
              <w:t>Number of slots utilized</w:t>
            </w:r>
          </w:p>
        </w:tc>
        <w:tc>
          <w:tcPr>
            <w:tcW w:w="1710" w:type="dxa"/>
            <w:noWrap/>
            <w:hideMark/>
          </w:tcPr>
          <w:p w14:paraId="02757CA6" w14:textId="77777777" w:rsidR="00034821" w:rsidRPr="00034821" w:rsidRDefault="00034821" w:rsidP="00034821">
            <w:pPr>
              <w:jc w:val="right"/>
              <w:rPr>
                <w:rFonts w:asciiTheme="minorHAnsi" w:hAnsiTheme="minorHAnsi"/>
                <w:color w:val="000000"/>
                <w:sz w:val="24"/>
                <w:szCs w:val="24"/>
              </w:rPr>
            </w:pPr>
            <w:r w:rsidRPr="00034821">
              <w:rPr>
                <w:rFonts w:asciiTheme="minorHAnsi" w:hAnsiTheme="minorHAnsi"/>
                <w:color w:val="000000"/>
                <w:sz w:val="24"/>
                <w:szCs w:val="24"/>
              </w:rPr>
              <w:t>14</w:t>
            </w:r>
          </w:p>
        </w:tc>
      </w:tr>
      <w:tr w:rsidR="00034821" w:rsidRPr="00034821" w14:paraId="55BD8508" w14:textId="77777777" w:rsidTr="00860F00">
        <w:trPr>
          <w:trHeight w:val="395"/>
          <w:jc w:val="center"/>
        </w:trPr>
        <w:tc>
          <w:tcPr>
            <w:tcW w:w="6840" w:type="dxa"/>
            <w:noWrap/>
            <w:hideMark/>
          </w:tcPr>
          <w:p w14:paraId="3A8D2BE9" w14:textId="77777777" w:rsidR="00034821" w:rsidRPr="00034821" w:rsidRDefault="00034821" w:rsidP="00034821">
            <w:pPr>
              <w:rPr>
                <w:rFonts w:asciiTheme="minorHAnsi" w:hAnsiTheme="minorHAnsi"/>
                <w:color w:val="000000"/>
                <w:sz w:val="24"/>
                <w:szCs w:val="24"/>
              </w:rPr>
            </w:pPr>
            <w:r w:rsidRPr="00034821">
              <w:rPr>
                <w:rFonts w:asciiTheme="minorHAnsi" w:hAnsiTheme="minorHAnsi"/>
                <w:color w:val="000000"/>
                <w:sz w:val="24"/>
                <w:szCs w:val="24"/>
              </w:rPr>
              <w:t xml:space="preserve">Number of rental assistance slots remaining </w:t>
            </w:r>
          </w:p>
        </w:tc>
        <w:tc>
          <w:tcPr>
            <w:tcW w:w="1710" w:type="dxa"/>
            <w:noWrap/>
            <w:hideMark/>
          </w:tcPr>
          <w:p w14:paraId="54DA4CB4" w14:textId="77777777" w:rsidR="00034821" w:rsidRPr="00034821" w:rsidRDefault="00034821" w:rsidP="00034821">
            <w:pPr>
              <w:jc w:val="right"/>
              <w:rPr>
                <w:rFonts w:asciiTheme="minorHAnsi" w:hAnsiTheme="minorHAnsi"/>
                <w:b/>
                <w:color w:val="000000"/>
                <w:sz w:val="24"/>
                <w:szCs w:val="24"/>
              </w:rPr>
            </w:pPr>
            <w:r w:rsidRPr="00034821">
              <w:rPr>
                <w:rFonts w:asciiTheme="minorHAnsi" w:hAnsiTheme="minorHAnsi"/>
                <w:b/>
                <w:color w:val="000000"/>
                <w:sz w:val="24"/>
                <w:szCs w:val="24"/>
              </w:rPr>
              <w:t>18</w:t>
            </w:r>
          </w:p>
        </w:tc>
      </w:tr>
      <w:tr w:rsidR="00034821" w:rsidRPr="00034821" w14:paraId="3326AAC2" w14:textId="77777777" w:rsidTr="00860F00">
        <w:trPr>
          <w:trHeight w:val="312"/>
          <w:jc w:val="center"/>
        </w:trPr>
        <w:tc>
          <w:tcPr>
            <w:tcW w:w="6840" w:type="dxa"/>
            <w:noWrap/>
            <w:hideMark/>
          </w:tcPr>
          <w:p w14:paraId="62A57678" w14:textId="77777777" w:rsidR="00034821" w:rsidRPr="00034821" w:rsidRDefault="00034821" w:rsidP="00034821">
            <w:pPr>
              <w:rPr>
                <w:rFonts w:asciiTheme="minorHAnsi" w:hAnsiTheme="minorHAnsi"/>
                <w:b/>
                <w:color w:val="000000"/>
                <w:sz w:val="24"/>
                <w:szCs w:val="24"/>
              </w:rPr>
            </w:pPr>
            <w:r w:rsidRPr="00034821">
              <w:rPr>
                <w:rFonts w:asciiTheme="minorHAnsi" w:hAnsiTheme="minorHAnsi"/>
                <w:b/>
                <w:color w:val="000000"/>
                <w:sz w:val="24"/>
                <w:szCs w:val="24"/>
              </w:rPr>
              <w:t>Total # of</w:t>
            </w:r>
            <w:r w:rsidRPr="00034821">
              <w:rPr>
                <w:rFonts w:asciiTheme="minorHAnsi" w:hAnsiTheme="minorHAnsi"/>
                <w:b/>
                <w:bCs/>
                <w:color w:val="000000"/>
                <w:sz w:val="24"/>
                <w:szCs w:val="24"/>
              </w:rPr>
              <w:t xml:space="preserve"> VHDA HCVP</w:t>
            </w:r>
            <w:r w:rsidRPr="00034821">
              <w:rPr>
                <w:rFonts w:asciiTheme="minorHAnsi" w:hAnsiTheme="minorHAnsi"/>
                <w:b/>
                <w:color w:val="000000"/>
                <w:sz w:val="24"/>
                <w:szCs w:val="24"/>
              </w:rPr>
              <w:t xml:space="preserve"> rental subsidies</w:t>
            </w:r>
          </w:p>
        </w:tc>
        <w:tc>
          <w:tcPr>
            <w:tcW w:w="1710" w:type="dxa"/>
            <w:noWrap/>
            <w:hideMark/>
          </w:tcPr>
          <w:p w14:paraId="00BECF63" w14:textId="77777777" w:rsidR="00034821" w:rsidRPr="00034821" w:rsidRDefault="00034821" w:rsidP="00034821">
            <w:pPr>
              <w:jc w:val="right"/>
              <w:rPr>
                <w:rFonts w:asciiTheme="minorHAnsi" w:hAnsiTheme="minorHAnsi"/>
                <w:b/>
                <w:color w:val="000000"/>
                <w:sz w:val="24"/>
                <w:szCs w:val="24"/>
              </w:rPr>
            </w:pPr>
            <w:r w:rsidRPr="00034821">
              <w:rPr>
                <w:rFonts w:asciiTheme="minorHAnsi" w:hAnsiTheme="minorHAnsi"/>
                <w:b/>
                <w:color w:val="000000"/>
                <w:sz w:val="24"/>
                <w:szCs w:val="24"/>
              </w:rPr>
              <w:t>97</w:t>
            </w:r>
          </w:p>
        </w:tc>
      </w:tr>
      <w:tr w:rsidR="00034821" w:rsidRPr="00034821" w14:paraId="2DA97E37" w14:textId="77777777" w:rsidTr="00860F00">
        <w:trPr>
          <w:trHeight w:val="312"/>
          <w:jc w:val="center"/>
        </w:trPr>
        <w:tc>
          <w:tcPr>
            <w:tcW w:w="6840" w:type="dxa"/>
            <w:noWrap/>
            <w:hideMark/>
          </w:tcPr>
          <w:p w14:paraId="6D71AB3E" w14:textId="77777777" w:rsidR="00034821" w:rsidRPr="00034821" w:rsidRDefault="00034821" w:rsidP="00034821">
            <w:pPr>
              <w:rPr>
                <w:rFonts w:asciiTheme="minorHAnsi" w:hAnsiTheme="minorHAnsi"/>
                <w:color w:val="000000"/>
                <w:sz w:val="24"/>
                <w:szCs w:val="24"/>
              </w:rPr>
            </w:pPr>
            <w:r w:rsidRPr="00034821">
              <w:rPr>
                <w:rFonts w:asciiTheme="minorHAnsi" w:hAnsiTheme="minorHAnsi"/>
                <w:color w:val="000000"/>
                <w:sz w:val="24"/>
                <w:szCs w:val="24"/>
              </w:rPr>
              <w:t>Number of vouchers leased</w:t>
            </w:r>
          </w:p>
        </w:tc>
        <w:tc>
          <w:tcPr>
            <w:tcW w:w="1710" w:type="dxa"/>
            <w:noWrap/>
            <w:hideMark/>
          </w:tcPr>
          <w:p w14:paraId="3CC35BE7" w14:textId="77777777" w:rsidR="00034821" w:rsidRPr="00034821" w:rsidRDefault="00034821" w:rsidP="00034821">
            <w:pPr>
              <w:jc w:val="right"/>
              <w:rPr>
                <w:rFonts w:asciiTheme="minorHAnsi" w:hAnsiTheme="minorHAnsi"/>
                <w:color w:val="000000"/>
                <w:sz w:val="24"/>
                <w:szCs w:val="24"/>
              </w:rPr>
            </w:pPr>
            <w:r w:rsidRPr="00034821">
              <w:rPr>
                <w:rFonts w:asciiTheme="minorHAnsi" w:hAnsiTheme="minorHAnsi"/>
                <w:color w:val="000000"/>
                <w:sz w:val="24"/>
                <w:szCs w:val="24"/>
              </w:rPr>
              <w:t>35</w:t>
            </w:r>
          </w:p>
        </w:tc>
      </w:tr>
      <w:tr w:rsidR="00034821" w:rsidRPr="00034821" w14:paraId="5DAEB646" w14:textId="77777777" w:rsidTr="00860F00">
        <w:trPr>
          <w:trHeight w:val="312"/>
          <w:jc w:val="center"/>
        </w:trPr>
        <w:tc>
          <w:tcPr>
            <w:tcW w:w="6840" w:type="dxa"/>
            <w:noWrap/>
            <w:hideMark/>
          </w:tcPr>
          <w:p w14:paraId="5A5BE0E4" w14:textId="77777777" w:rsidR="00034821" w:rsidRPr="00034821" w:rsidRDefault="00034821" w:rsidP="00034821">
            <w:pPr>
              <w:rPr>
                <w:rFonts w:asciiTheme="minorHAnsi" w:hAnsiTheme="minorHAnsi"/>
                <w:color w:val="000000"/>
                <w:sz w:val="24"/>
                <w:szCs w:val="24"/>
              </w:rPr>
            </w:pPr>
            <w:r w:rsidRPr="00034821">
              <w:rPr>
                <w:rFonts w:asciiTheme="minorHAnsi" w:hAnsiTheme="minorHAnsi"/>
                <w:color w:val="000000"/>
                <w:sz w:val="24"/>
                <w:szCs w:val="24"/>
              </w:rPr>
              <w:t>Number of vouchers remaining to be utilized</w:t>
            </w:r>
          </w:p>
        </w:tc>
        <w:tc>
          <w:tcPr>
            <w:tcW w:w="1710" w:type="dxa"/>
            <w:noWrap/>
            <w:hideMark/>
          </w:tcPr>
          <w:p w14:paraId="11CF6DA9" w14:textId="77777777" w:rsidR="00034821" w:rsidRPr="00034821" w:rsidRDefault="00034821" w:rsidP="00034821">
            <w:pPr>
              <w:jc w:val="right"/>
              <w:rPr>
                <w:rFonts w:asciiTheme="minorHAnsi" w:hAnsiTheme="minorHAnsi"/>
                <w:b/>
                <w:color w:val="000000"/>
                <w:sz w:val="24"/>
                <w:szCs w:val="24"/>
              </w:rPr>
            </w:pPr>
            <w:r w:rsidRPr="00034821">
              <w:rPr>
                <w:rFonts w:asciiTheme="minorHAnsi" w:hAnsiTheme="minorHAnsi"/>
                <w:b/>
                <w:color w:val="000000"/>
                <w:sz w:val="24"/>
                <w:szCs w:val="24"/>
              </w:rPr>
              <w:t>62</w:t>
            </w:r>
          </w:p>
        </w:tc>
      </w:tr>
    </w:tbl>
    <w:p w14:paraId="12937905" w14:textId="77777777" w:rsidR="00034821" w:rsidRPr="00034821" w:rsidRDefault="00034821" w:rsidP="00034821">
      <w:pPr>
        <w:spacing w:line="240" w:lineRule="atLeast"/>
        <w:rPr>
          <w:rFonts w:asciiTheme="minorHAnsi" w:eastAsia="Calibri" w:hAnsiTheme="minorHAnsi"/>
          <w:b/>
          <w:sz w:val="24"/>
          <w:szCs w:val="24"/>
        </w:rPr>
      </w:pPr>
    </w:p>
    <w:p w14:paraId="3E966346" w14:textId="303A6BDE" w:rsidR="00034821" w:rsidRPr="00935A47" w:rsidRDefault="00034821" w:rsidP="00532421">
      <w:pPr>
        <w:pStyle w:val="ListParagraph"/>
        <w:numPr>
          <w:ilvl w:val="0"/>
          <w:numId w:val="8"/>
        </w:numPr>
        <w:spacing w:after="200" w:line="300" w:lineRule="atLeast"/>
        <w:rPr>
          <w:rFonts w:asciiTheme="minorHAnsi" w:eastAsia="Calibri" w:hAnsiTheme="minorHAnsi"/>
          <w:sz w:val="24"/>
          <w:szCs w:val="24"/>
        </w:rPr>
      </w:pPr>
      <w:r w:rsidRPr="00935A47">
        <w:rPr>
          <w:rFonts w:asciiTheme="minorHAnsi" w:eastAsia="Calibri" w:hAnsiTheme="minorHAnsi"/>
          <w:b/>
          <w:sz w:val="24"/>
          <w:szCs w:val="24"/>
        </w:rPr>
        <w:t xml:space="preserve">Waiver Redesign: </w:t>
      </w:r>
      <w:r w:rsidRPr="00935A47">
        <w:rPr>
          <w:rFonts w:asciiTheme="minorHAnsi" w:eastAsia="Calibri" w:hAnsiTheme="minorHAnsi"/>
          <w:sz w:val="24"/>
          <w:szCs w:val="24"/>
        </w:rPr>
        <w:t xml:space="preserve">The three IDD waiver amendments (minus Appendix J) have been posted to the DBHDS website for comment.  The amendments are accompanied by separate a Table of Contents document to enable you to discern which appendices you are most interested in reviewing.  Appendix J is the financial projections appendix and is still being drafted.   This comment period is </w:t>
      </w:r>
      <w:r w:rsidRPr="00935A47">
        <w:rPr>
          <w:rFonts w:asciiTheme="minorHAnsi" w:eastAsia="Calibri" w:hAnsiTheme="minorHAnsi"/>
          <w:sz w:val="24"/>
          <w:szCs w:val="24"/>
          <w:u w:val="single"/>
        </w:rPr>
        <w:t>in advance</w:t>
      </w:r>
      <w:r w:rsidRPr="00935A47">
        <w:rPr>
          <w:rFonts w:asciiTheme="minorHAnsi" w:eastAsia="Calibri" w:hAnsiTheme="minorHAnsi"/>
          <w:sz w:val="24"/>
          <w:szCs w:val="24"/>
        </w:rPr>
        <w:t xml:space="preserve"> of the official comment period, which will commence upon the completion of Appendix J.  </w:t>
      </w:r>
      <w:r w:rsidRPr="00935A47">
        <w:rPr>
          <w:rFonts w:asciiTheme="minorHAnsi" w:eastAsia="Calibri" w:hAnsiTheme="minorHAnsi"/>
          <w:sz w:val="24"/>
          <w:szCs w:val="24"/>
          <w:u w:val="single"/>
        </w:rPr>
        <w:t>Once Appendix J is available, notice of the official public comment period will be posted</w:t>
      </w:r>
      <w:r w:rsidRPr="00935A47">
        <w:rPr>
          <w:rFonts w:asciiTheme="minorHAnsi" w:eastAsia="Calibri" w:hAnsiTheme="minorHAnsi"/>
          <w:sz w:val="24"/>
          <w:szCs w:val="24"/>
        </w:rPr>
        <w:t>.  The advance preview of the waiver amendments is being posted to enable stakeholders to have as much time as possible to review the three very lengthy amendments.</w:t>
      </w:r>
      <w:r w:rsidR="00DD5AFA">
        <w:rPr>
          <w:rFonts w:asciiTheme="minorHAnsi" w:eastAsia="Calibri" w:hAnsiTheme="minorHAnsi"/>
          <w:sz w:val="24"/>
          <w:szCs w:val="24"/>
        </w:rPr>
        <w:t xml:space="preserve"> </w:t>
      </w:r>
      <w:r w:rsidRPr="00935A47">
        <w:rPr>
          <w:rFonts w:asciiTheme="minorHAnsi" w:eastAsia="Calibri" w:hAnsiTheme="minorHAnsi"/>
          <w:sz w:val="24"/>
          <w:szCs w:val="24"/>
        </w:rPr>
        <w:t xml:space="preserve">The community is encouraged to review the amendments and submit comments through the </w:t>
      </w:r>
      <w:r w:rsidRPr="00935A47">
        <w:rPr>
          <w:rFonts w:asciiTheme="minorHAnsi" w:eastAsia="Calibri" w:hAnsiTheme="minorHAnsi"/>
          <w:i/>
          <w:iCs/>
          <w:sz w:val="24"/>
          <w:szCs w:val="24"/>
        </w:rPr>
        <w:t>My Life, My Community</w:t>
      </w:r>
      <w:r w:rsidRPr="00935A47">
        <w:rPr>
          <w:rFonts w:asciiTheme="minorHAnsi" w:eastAsia="Calibri" w:hAnsiTheme="minorHAnsi"/>
          <w:sz w:val="24"/>
          <w:szCs w:val="24"/>
        </w:rPr>
        <w:t xml:space="preserve"> email address at </w:t>
      </w:r>
      <w:hyperlink r:id="rId13" w:history="1">
        <w:r w:rsidRPr="00935A47">
          <w:rPr>
            <w:rFonts w:asciiTheme="minorHAnsi" w:eastAsia="Calibri" w:hAnsiTheme="minorHAnsi"/>
            <w:color w:val="0000FF"/>
            <w:sz w:val="24"/>
            <w:szCs w:val="24"/>
            <w:u w:val="single"/>
          </w:rPr>
          <w:t>mylifemycommunity@dbhds.virginia.gov</w:t>
        </w:r>
      </w:hyperlink>
      <w:r w:rsidRPr="00935A47">
        <w:rPr>
          <w:rFonts w:asciiTheme="minorHAnsi" w:eastAsia="Calibri" w:hAnsiTheme="minorHAnsi"/>
          <w:sz w:val="24"/>
          <w:szCs w:val="24"/>
        </w:rPr>
        <w:t>.  This link is also posted in the same location on the website.  The sections of the amendments are available</w:t>
      </w:r>
      <w:r w:rsidR="00DD5AFA">
        <w:rPr>
          <w:rFonts w:asciiTheme="minorHAnsi" w:eastAsia="Calibri" w:hAnsiTheme="minorHAnsi"/>
          <w:sz w:val="24"/>
          <w:szCs w:val="24"/>
        </w:rPr>
        <w:t xml:space="preserve"> </w:t>
      </w:r>
      <w:hyperlink r:id="rId14" w:history="1">
        <w:r w:rsidR="00DD5AFA" w:rsidRPr="00DD5AFA">
          <w:rPr>
            <w:rStyle w:val="Hyperlink"/>
            <w:rFonts w:asciiTheme="minorHAnsi" w:eastAsia="Calibri" w:hAnsiTheme="minorHAnsi"/>
            <w:sz w:val="24"/>
            <w:szCs w:val="24"/>
          </w:rPr>
          <w:t>here</w:t>
        </w:r>
      </w:hyperlink>
      <w:r w:rsidR="00DD5AFA">
        <w:rPr>
          <w:rFonts w:asciiTheme="minorHAnsi" w:eastAsia="Calibri" w:hAnsiTheme="minorHAnsi"/>
          <w:sz w:val="24"/>
          <w:szCs w:val="24"/>
        </w:rPr>
        <w:t xml:space="preserve"> and </w:t>
      </w:r>
      <w:hyperlink r:id="rId15" w:history="1">
        <w:r w:rsidR="00DD5AFA" w:rsidRPr="00DD5AFA">
          <w:rPr>
            <w:rStyle w:val="Hyperlink"/>
            <w:rFonts w:asciiTheme="minorHAnsi" w:eastAsia="Calibri" w:hAnsiTheme="minorHAnsi"/>
            <w:sz w:val="24"/>
            <w:szCs w:val="24"/>
          </w:rPr>
          <w:t>here</w:t>
        </w:r>
      </w:hyperlink>
      <w:r w:rsidR="00DD5AFA">
        <w:rPr>
          <w:rFonts w:asciiTheme="minorHAnsi" w:eastAsia="Calibri" w:hAnsiTheme="minorHAnsi"/>
          <w:sz w:val="24"/>
          <w:szCs w:val="24"/>
        </w:rPr>
        <w:t>.</w:t>
      </w:r>
    </w:p>
    <w:p w14:paraId="4B91AD82" w14:textId="77777777" w:rsidR="00DD5AFA" w:rsidRPr="00DD5AFA" w:rsidRDefault="00034821" w:rsidP="00DD5AFA">
      <w:pPr>
        <w:pStyle w:val="ListParagraph"/>
        <w:numPr>
          <w:ilvl w:val="0"/>
          <w:numId w:val="8"/>
        </w:numPr>
        <w:tabs>
          <w:tab w:val="left" w:pos="9000"/>
          <w:tab w:val="left" w:pos="9450"/>
        </w:tabs>
        <w:spacing w:line="300" w:lineRule="atLeast"/>
        <w:rPr>
          <w:rFonts w:asciiTheme="minorHAnsi" w:hAnsiTheme="minorHAnsi"/>
          <w:b/>
          <w:color w:val="000000"/>
          <w:sz w:val="24"/>
          <w:szCs w:val="24"/>
        </w:rPr>
      </w:pPr>
      <w:r w:rsidRPr="00935A47">
        <w:rPr>
          <w:rFonts w:asciiTheme="minorHAnsi" w:eastAsia="Calibri" w:hAnsiTheme="minorHAnsi"/>
          <w:b/>
          <w:sz w:val="24"/>
          <w:szCs w:val="24"/>
        </w:rPr>
        <w:t>CMS HCBS Regulation Statewide Transition Plan</w:t>
      </w:r>
      <w:r w:rsidR="00935A47">
        <w:rPr>
          <w:rFonts w:asciiTheme="minorHAnsi" w:eastAsia="Calibri" w:hAnsiTheme="minorHAnsi"/>
          <w:b/>
          <w:sz w:val="24"/>
          <w:szCs w:val="24"/>
        </w:rPr>
        <w:t xml:space="preserve"> -</w:t>
      </w:r>
      <w:r w:rsidRPr="00935A47">
        <w:rPr>
          <w:rFonts w:asciiTheme="minorHAnsi" w:eastAsia="Calibri" w:hAnsiTheme="minorHAnsi"/>
          <w:sz w:val="24"/>
          <w:szCs w:val="24"/>
        </w:rPr>
        <w:t xml:space="preserve"> DMAS and DBHDS are responding to communication from CMS with feedback on the VA Statewide Transition Plan.  The updated transition plan is scheduled to be posted for public comment in mid- February.</w:t>
      </w:r>
    </w:p>
    <w:p w14:paraId="06B18B18" w14:textId="77777777" w:rsidR="00DD5AFA" w:rsidRDefault="00DD5AFA" w:rsidP="00DD5AFA">
      <w:pPr>
        <w:pStyle w:val="ListParagraph"/>
        <w:tabs>
          <w:tab w:val="left" w:pos="9000"/>
          <w:tab w:val="left" w:pos="9450"/>
        </w:tabs>
        <w:spacing w:line="300" w:lineRule="atLeast"/>
        <w:ind w:left="540"/>
        <w:rPr>
          <w:rFonts w:asciiTheme="minorHAnsi" w:hAnsiTheme="minorHAnsi"/>
          <w:b/>
          <w:color w:val="000000"/>
          <w:sz w:val="24"/>
          <w:szCs w:val="24"/>
        </w:rPr>
      </w:pPr>
    </w:p>
    <w:p w14:paraId="3E6AF394" w14:textId="35472DB7" w:rsidR="000D131D" w:rsidRPr="000D131D" w:rsidRDefault="000D131D" w:rsidP="00CF72C0">
      <w:pPr>
        <w:pStyle w:val="ListParagraph"/>
        <w:tabs>
          <w:tab w:val="left" w:pos="9000"/>
          <w:tab w:val="left" w:pos="9450"/>
        </w:tabs>
        <w:spacing w:line="300" w:lineRule="atLeast"/>
        <w:ind w:left="187"/>
        <w:outlineLvl w:val="2"/>
        <w:rPr>
          <w:rFonts w:asciiTheme="minorHAnsi" w:hAnsiTheme="minorHAnsi"/>
          <w:b/>
          <w:color w:val="000000"/>
          <w:sz w:val="24"/>
          <w:szCs w:val="24"/>
        </w:rPr>
      </w:pPr>
      <w:r w:rsidRPr="000D131D">
        <w:rPr>
          <w:rFonts w:asciiTheme="minorHAnsi" w:hAnsiTheme="minorHAnsi"/>
          <w:b/>
          <w:color w:val="000000"/>
          <w:sz w:val="24"/>
          <w:szCs w:val="24"/>
        </w:rPr>
        <w:t xml:space="preserve">Terry Smith, agency representative, Virginia Department of Medical Assistance </w:t>
      </w:r>
      <w:r w:rsidR="00775CD6" w:rsidRPr="000D131D">
        <w:rPr>
          <w:rFonts w:asciiTheme="minorHAnsi" w:hAnsiTheme="minorHAnsi"/>
          <w:b/>
          <w:color w:val="000000"/>
          <w:sz w:val="24"/>
          <w:szCs w:val="24"/>
        </w:rPr>
        <w:t>Services (</w:t>
      </w:r>
      <w:r w:rsidRPr="000D131D">
        <w:rPr>
          <w:rFonts w:asciiTheme="minorHAnsi" w:hAnsiTheme="minorHAnsi"/>
          <w:b/>
          <w:color w:val="000000"/>
          <w:sz w:val="24"/>
          <w:szCs w:val="24"/>
        </w:rPr>
        <w:t>DMAS):</w:t>
      </w:r>
    </w:p>
    <w:p w14:paraId="280F471D" w14:textId="77777777" w:rsidR="005F452E" w:rsidRPr="000D131D" w:rsidRDefault="005F452E" w:rsidP="00532421">
      <w:pPr>
        <w:tabs>
          <w:tab w:val="left" w:pos="1800"/>
          <w:tab w:val="left" w:pos="1980"/>
          <w:tab w:val="left" w:pos="2160"/>
        </w:tabs>
        <w:spacing w:line="300" w:lineRule="atLeast"/>
        <w:rPr>
          <w:rFonts w:asciiTheme="minorHAnsi" w:hAnsiTheme="minorHAnsi"/>
          <w:sz w:val="24"/>
          <w:szCs w:val="24"/>
        </w:rPr>
      </w:pPr>
    </w:p>
    <w:p w14:paraId="6D27EEE9" w14:textId="77777777" w:rsidR="000D131D" w:rsidRPr="00935A47" w:rsidRDefault="000D131D" w:rsidP="00532421">
      <w:pPr>
        <w:pStyle w:val="ListParagraph"/>
        <w:numPr>
          <w:ilvl w:val="0"/>
          <w:numId w:val="8"/>
        </w:numPr>
        <w:spacing w:line="300" w:lineRule="atLeast"/>
        <w:rPr>
          <w:rFonts w:asciiTheme="minorHAnsi" w:hAnsiTheme="minorHAnsi"/>
          <w:sz w:val="24"/>
          <w:szCs w:val="24"/>
        </w:rPr>
      </w:pPr>
      <w:r w:rsidRPr="00935A47">
        <w:rPr>
          <w:rFonts w:asciiTheme="minorHAnsi" w:hAnsiTheme="minorHAnsi"/>
          <w:b/>
          <w:sz w:val="24"/>
          <w:szCs w:val="24"/>
        </w:rPr>
        <w:t>Home Health Care Rule (Department of Labor)</w:t>
      </w:r>
      <w:r w:rsidR="00935A47" w:rsidRPr="00935A47">
        <w:rPr>
          <w:rFonts w:asciiTheme="minorHAnsi" w:hAnsiTheme="minorHAnsi"/>
          <w:b/>
          <w:sz w:val="24"/>
          <w:szCs w:val="24"/>
        </w:rPr>
        <w:t xml:space="preserve"> </w:t>
      </w:r>
      <w:r w:rsidR="00935A47" w:rsidRPr="00935A47">
        <w:rPr>
          <w:rFonts w:asciiTheme="minorHAnsi" w:hAnsiTheme="minorHAnsi"/>
          <w:sz w:val="24"/>
          <w:szCs w:val="24"/>
        </w:rPr>
        <w:t xml:space="preserve">- </w:t>
      </w:r>
      <w:r w:rsidRPr="00935A47">
        <w:rPr>
          <w:rFonts w:asciiTheme="minorHAnsi" w:hAnsiTheme="minorHAnsi"/>
          <w:sz w:val="24"/>
          <w:szCs w:val="24"/>
        </w:rPr>
        <w:t xml:space="preserve">DMAS is working to be fully compliant with the Home Health Care Rule on January 1, 2016.  This Rule permits for payment of overtime and travel (under certain conditions) for home health care workers.  This will mean that some attendants in the consumer-direct service delivery model may be eligible for time and a half pay for certain hours worked.  The Department and their </w:t>
      </w:r>
      <w:r w:rsidRPr="00935A47">
        <w:rPr>
          <w:rFonts w:asciiTheme="minorHAnsi" w:hAnsiTheme="minorHAnsi"/>
          <w:sz w:val="24"/>
          <w:szCs w:val="24"/>
        </w:rPr>
        <w:lastRenderedPageBreak/>
        <w:t>Fiscal/Employer agent, PPL are working to assure that all components of the Rule are fully implemented within this month, December 2015.  More information will be forthcoming.</w:t>
      </w:r>
    </w:p>
    <w:p w14:paraId="30055682" w14:textId="77777777" w:rsidR="000D131D" w:rsidRPr="000D131D" w:rsidRDefault="000D131D" w:rsidP="00532421">
      <w:pPr>
        <w:spacing w:line="300" w:lineRule="atLeast"/>
        <w:rPr>
          <w:rFonts w:asciiTheme="minorHAnsi" w:hAnsiTheme="minorHAnsi"/>
          <w:b/>
          <w:sz w:val="24"/>
          <w:szCs w:val="24"/>
        </w:rPr>
      </w:pPr>
    </w:p>
    <w:p w14:paraId="57D4886D" w14:textId="77777777" w:rsidR="000D131D" w:rsidRDefault="000D131D" w:rsidP="00532421">
      <w:pPr>
        <w:pStyle w:val="ListParagraph"/>
        <w:numPr>
          <w:ilvl w:val="0"/>
          <w:numId w:val="8"/>
        </w:numPr>
        <w:spacing w:line="300" w:lineRule="atLeast"/>
        <w:rPr>
          <w:rFonts w:asciiTheme="minorHAnsi" w:hAnsiTheme="minorHAnsi"/>
          <w:sz w:val="24"/>
          <w:szCs w:val="24"/>
        </w:rPr>
      </w:pPr>
      <w:r w:rsidRPr="00935A47">
        <w:rPr>
          <w:rFonts w:asciiTheme="minorHAnsi" w:hAnsiTheme="minorHAnsi"/>
          <w:b/>
          <w:sz w:val="24"/>
          <w:szCs w:val="24"/>
        </w:rPr>
        <w:t>Waiver Redesign</w:t>
      </w:r>
      <w:r w:rsidR="00935A47" w:rsidRPr="00935A47">
        <w:rPr>
          <w:rFonts w:asciiTheme="minorHAnsi" w:hAnsiTheme="minorHAnsi"/>
          <w:b/>
          <w:sz w:val="24"/>
          <w:szCs w:val="24"/>
        </w:rPr>
        <w:t xml:space="preserve"> </w:t>
      </w:r>
      <w:r w:rsidR="00935A47" w:rsidRPr="00935A47">
        <w:rPr>
          <w:rFonts w:asciiTheme="minorHAnsi" w:hAnsiTheme="minorHAnsi"/>
          <w:sz w:val="24"/>
          <w:szCs w:val="24"/>
        </w:rPr>
        <w:t xml:space="preserve">- </w:t>
      </w:r>
      <w:r w:rsidRPr="00935A47">
        <w:rPr>
          <w:rFonts w:asciiTheme="minorHAnsi" w:hAnsiTheme="minorHAnsi"/>
          <w:sz w:val="24"/>
          <w:szCs w:val="24"/>
        </w:rPr>
        <w:t>DMAS is working with DBHDS on redesign of the three waivers currently serving individuals with disabilities.  While several meetings have moved issues forward much remains to be completed.  Some highlights include:</w:t>
      </w:r>
    </w:p>
    <w:p w14:paraId="0F829737" w14:textId="77777777" w:rsidR="00935A47" w:rsidRPr="00935A47" w:rsidRDefault="00935A47" w:rsidP="00532421">
      <w:pPr>
        <w:pStyle w:val="ListParagraph"/>
        <w:spacing w:line="300" w:lineRule="atLeast"/>
        <w:rPr>
          <w:rFonts w:asciiTheme="minorHAnsi" w:hAnsiTheme="minorHAnsi"/>
          <w:sz w:val="24"/>
          <w:szCs w:val="24"/>
        </w:rPr>
      </w:pPr>
    </w:p>
    <w:p w14:paraId="1FEFD5C0" w14:textId="77777777" w:rsidR="000D131D" w:rsidRPr="00935A47" w:rsidRDefault="000D131D" w:rsidP="00532421">
      <w:pPr>
        <w:pStyle w:val="ListParagraph"/>
        <w:numPr>
          <w:ilvl w:val="0"/>
          <w:numId w:val="12"/>
        </w:numPr>
        <w:spacing w:line="300" w:lineRule="atLeast"/>
        <w:rPr>
          <w:rFonts w:asciiTheme="minorHAnsi" w:hAnsiTheme="minorHAnsi"/>
          <w:sz w:val="24"/>
          <w:szCs w:val="24"/>
        </w:rPr>
      </w:pPr>
      <w:r w:rsidRPr="00935A47">
        <w:rPr>
          <w:rFonts w:asciiTheme="minorHAnsi" w:hAnsiTheme="minorHAnsi"/>
          <w:sz w:val="24"/>
          <w:szCs w:val="24"/>
        </w:rPr>
        <w:t>A rate study has been completed by the DBHDS contractor.</w:t>
      </w:r>
    </w:p>
    <w:p w14:paraId="4EE7E624" w14:textId="77777777" w:rsidR="000D131D" w:rsidRPr="002E1A0F" w:rsidRDefault="000D131D" w:rsidP="00532421">
      <w:pPr>
        <w:pStyle w:val="ListParagraph"/>
        <w:numPr>
          <w:ilvl w:val="0"/>
          <w:numId w:val="12"/>
        </w:numPr>
        <w:spacing w:line="300" w:lineRule="atLeast"/>
        <w:rPr>
          <w:rFonts w:asciiTheme="minorHAnsi" w:hAnsiTheme="minorHAnsi"/>
          <w:sz w:val="24"/>
          <w:szCs w:val="24"/>
        </w:rPr>
      </w:pPr>
      <w:r w:rsidRPr="002E1A0F">
        <w:rPr>
          <w:rFonts w:asciiTheme="minorHAnsi" w:hAnsiTheme="minorHAnsi"/>
          <w:sz w:val="24"/>
          <w:szCs w:val="24"/>
        </w:rPr>
        <w:t xml:space="preserve">A detailed report on the redesign of the Intellectual and Developmental Disability waivers as required by the last Session of the General Assembly has been posted.  </w:t>
      </w:r>
    </w:p>
    <w:p w14:paraId="3174C02E" w14:textId="77777777" w:rsidR="000D131D" w:rsidRPr="000D131D" w:rsidRDefault="000D131D" w:rsidP="00532421">
      <w:pPr>
        <w:pStyle w:val="ListParagraph"/>
        <w:numPr>
          <w:ilvl w:val="0"/>
          <w:numId w:val="12"/>
        </w:numPr>
        <w:spacing w:after="200" w:line="300" w:lineRule="atLeast"/>
        <w:rPr>
          <w:rFonts w:asciiTheme="minorHAnsi" w:hAnsiTheme="minorHAnsi"/>
          <w:sz w:val="24"/>
          <w:szCs w:val="24"/>
        </w:rPr>
      </w:pPr>
      <w:r w:rsidRPr="000D131D">
        <w:rPr>
          <w:rFonts w:asciiTheme="minorHAnsi" w:hAnsiTheme="minorHAnsi"/>
          <w:sz w:val="24"/>
          <w:szCs w:val="24"/>
        </w:rPr>
        <w:t>Bi-weekly telephone calls with CMS on waiver redesign have concluded.</w:t>
      </w:r>
    </w:p>
    <w:p w14:paraId="66FD7B07" w14:textId="77777777" w:rsidR="000D131D" w:rsidRPr="000D131D" w:rsidRDefault="000D131D" w:rsidP="00532421">
      <w:pPr>
        <w:pStyle w:val="ListParagraph"/>
        <w:numPr>
          <w:ilvl w:val="0"/>
          <w:numId w:val="12"/>
        </w:numPr>
        <w:spacing w:after="200" w:line="300" w:lineRule="atLeast"/>
        <w:rPr>
          <w:rFonts w:asciiTheme="minorHAnsi" w:hAnsiTheme="minorHAnsi"/>
          <w:sz w:val="24"/>
          <w:szCs w:val="24"/>
        </w:rPr>
      </w:pPr>
      <w:r w:rsidRPr="000D131D">
        <w:rPr>
          <w:rFonts w:asciiTheme="minorHAnsi" w:hAnsiTheme="minorHAnsi"/>
          <w:sz w:val="24"/>
          <w:szCs w:val="24"/>
        </w:rPr>
        <w:t xml:space="preserve">A work plan is under development with benchmarks to assist in maintaining the priorities of the project. </w:t>
      </w:r>
    </w:p>
    <w:p w14:paraId="25659EFA" w14:textId="77777777" w:rsidR="000D131D" w:rsidRPr="000D131D" w:rsidRDefault="000D131D" w:rsidP="00532421">
      <w:pPr>
        <w:pStyle w:val="ListParagraph"/>
        <w:numPr>
          <w:ilvl w:val="0"/>
          <w:numId w:val="12"/>
        </w:numPr>
        <w:spacing w:after="200" w:line="300" w:lineRule="atLeast"/>
        <w:rPr>
          <w:rFonts w:asciiTheme="minorHAnsi" w:hAnsiTheme="minorHAnsi"/>
          <w:sz w:val="24"/>
          <w:szCs w:val="24"/>
        </w:rPr>
      </w:pPr>
      <w:r w:rsidRPr="000D131D">
        <w:rPr>
          <w:rFonts w:asciiTheme="minorHAnsi" w:hAnsiTheme="minorHAnsi"/>
          <w:sz w:val="24"/>
          <w:szCs w:val="24"/>
        </w:rPr>
        <w:t>Public comment on the amended waivers will be sought in the near future in order to permit time for a review of the redesign prior to submission to CMS.</w:t>
      </w:r>
    </w:p>
    <w:p w14:paraId="469091B8" w14:textId="77777777" w:rsidR="000D131D" w:rsidRPr="00D045AE" w:rsidRDefault="000D131D" w:rsidP="00532421">
      <w:pPr>
        <w:pStyle w:val="ListParagraph"/>
        <w:numPr>
          <w:ilvl w:val="0"/>
          <w:numId w:val="12"/>
        </w:numPr>
        <w:spacing w:after="200" w:line="300" w:lineRule="atLeast"/>
        <w:rPr>
          <w:rFonts w:asciiTheme="minorHAnsi" w:hAnsiTheme="minorHAnsi"/>
          <w:b/>
          <w:sz w:val="24"/>
          <w:szCs w:val="24"/>
        </w:rPr>
      </w:pPr>
      <w:r w:rsidRPr="000D131D">
        <w:rPr>
          <w:rFonts w:asciiTheme="minorHAnsi" w:hAnsiTheme="minorHAnsi"/>
          <w:sz w:val="24"/>
          <w:szCs w:val="24"/>
        </w:rPr>
        <w:t xml:space="preserve">The planned implementation of the waiver redesign is July 2016. </w:t>
      </w:r>
    </w:p>
    <w:p w14:paraId="333322D3" w14:textId="77777777" w:rsidR="00D045AE" w:rsidRPr="000D131D" w:rsidRDefault="00D045AE" w:rsidP="00532421">
      <w:pPr>
        <w:pStyle w:val="ListParagraph"/>
        <w:spacing w:after="200" w:line="300" w:lineRule="atLeast"/>
        <w:ind w:left="1440"/>
        <w:rPr>
          <w:rFonts w:asciiTheme="minorHAnsi" w:hAnsiTheme="minorHAnsi"/>
          <w:b/>
          <w:sz w:val="24"/>
          <w:szCs w:val="24"/>
        </w:rPr>
      </w:pPr>
    </w:p>
    <w:p w14:paraId="4BCBD078" w14:textId="77777777" w:rsidR="000D131D" w:rsidRPr="00935A47" w:rsidRDefault="000D131D" w:rsidP="00532421">
      <w:pPr>
        <w:pStyle w:val="ListParagraph"/>
        <w:numPr>
          <w:ilvl w:val="0"/>
          <w:numId w:val="2"/>
        </w:numPr>
        <w:spacing w:line="300" w:lineRule="atLeast"/>
        <w:rPr>
          <w:rFonts w:asciiTheme="minorHAnsi" w:hAnsiTheme="minorHAnsi"/>
          <w:sz w:val="24"/>
          <w:szCs w:val="24"/>
        </w:rPr>
      </w:pPr>
      <w:r w:rsidRPr="00935A47">
        <w:rPr>
          <w:rFonts w:asciiTheme="minorHAnsi" w:hAnsiTheme="minorHAnsi"/>
          <w:b/>
          <w:sz w:val="24"/>
          <w:szCs w:val="24"/>
        </w:rPr>
        <w:t>BUDGET ACTION</w:t>
      </w:r>
      <w:r w:rsidR="00935A47" w:rsidRPr="00935A47">
        <w:rPr>
          <w:rFonts w:asciiTheme="minorHAnsi" w:hAnsiTheme="minorHAnsi"/>
          <w:b/>
          <w:sz w:val="24"/>
          <w:szCs w:val="24"/>
        </w:rPr>
        <w:t xml:space="preserve"> - </w:t>
      </w:r>
      <w:r w:rsidRPr="00935A47">
        <w:rPr>
          <w:rFonts w:asciiTheme="minorHAnsi" w:hAnsiTheme="minorHAnsi"/>
          <w:sz w:val="24"/>
          <w:szCs w:val="24"/>
        </w:rPr>
        <w:t>As a second reminder, several budget actions were taken during the last General Assembly which became effective in July of 2015.  There is an expectation that as a result of waiver redesign further increases will be sought during this General Assembly 2016 session.</w:t>
      </w:r>
    </w:p>
    <w:p w14:paraId="650960EF" w14:textId="77777777" w:rsidR="000D131D" w:rsidRPr="000D131D" w:rsidRDefault="000D131D" w:rsidP="002E1A0F">
      <w:pPr>
        <w:pStyle w:val="ListParagraph"/>
        <w:numPr>
          <w:ilvl w:val="0"/>
          <w:numId w:val="13"/>
        </w:numPr>
        <w:spacing w:after="200" w:line="276" w:lineRule="auto"/>
        <w:rPr>
          <w:rFonts w:asciiTheme="minorHAnsi" w:hAnsiTheme="minorHAnsi"/>
          <w:b/>
          <w:sz w:val="24"/>
          <w:szCs w:val="24"/>
        </w:rPr>
      </w:pPr>
      <w:r w:rsidRPr="000D131D">
        <w:rPr>
          <w:rFonts w:asciiTheme="minorHAnsi" w:hAnsiTheme="minorHAnsi"/>
          <w:sz w:val="24"/>
          <w:szCs w:val="24"/>
        </w:rPr>
        <w:t>2% increase for congregate residential services (except sponsored placement)</w:t>
      </w:r>
    </w:p>
    <w:p w14:paraId="33D8ACC2" w14:textId="77777777" w:rsidR="000D131D" w:rsidRPr="000D131D" w:rsidRDefault="000D131D" w:rsidP="002E1A0F">
      <w:pPr>
        <w:pStyle w:val="ListParagraph"/>
        <w:numPr>
          <w:ilvl w:val="0"/>
          <w:numId w:val="13"/>
        </w:numPr>
        <w:spacing w:after="200" w:line="276" w:lineRule="auto"/>
        <w:rPr>
          <w:rFonts w:asciiTheme="minorHAnsi" w:hAnsiTheme="minorHAnsi"/>
          <w:b/>
          <w:sz w:val="24"/>
          <w:szCs w:val="24"/>
        </w:rPr>
      </w:pPr>
      <w:r w:rsidRPr="000D131D">
        <w:rPr>
          <w:rFonts w:asciiTheme="minorHAnsi" w:hAnsiTheme="minorHAnsi"/>
          <w:sz w:val="24"/>
          <w:szCs w:val="24"/>
        </w:rPr>
        <w:t>5.5% increase for in-home residential services</w:t>
      </w:r>
    </w:p>
    <w:p w14:paraId="1A685297" w14:textId="77777777" w:rsidR="000D131D" w:rsidRPr="000D131D" w:rsidRDefault="000D131D" w:rsidP="002E1A0F">
      <w:pPr>
        <w:pStyle w:val="ListParagraph"/>
        <w:numPr>
          <w:ilvl w:val="0"/>
          <w:numId w:val="13"/>
        </w:numPr>
        <w:spacing w:after="200" w:line="276" w:lineRule="auto"/>
        <w:rPr>
          <w:rFonts w:asciiTheme="minorHAnsi" w:hAnsiTheme="minorHAnsi"/>
          <w:b/>
          <w:sz w:val="24"/>
          <w:szCs w:val="24"/>
        </w:rPr>
      </w:pPr>
      <w:r w:rsidRPr="000D131D">
        <w:rPr>
          <w:rFonts w:asciiTheme="minorHAnsi" w:hAnsiTheme="minorHAnsi"/>
          <w:sz w:val="24"/>
          <w:szCs w:val="24"/>
        </w:rPr>
        <w:t>2% increase for day support and prevocational services</w:t>
      </w:r>
    </w:p>
    <w:p w14:paraId="2F35229A" w14:textId="77777777" w:rsidR="000D131D" w:rsidRPr="000D131D" w:rsidRDefault="000D131D" w:rsidP="002E1A0F">
      <w:pPr>
        <w:pStyle w:val="ListParagraph"/>
        <w:numPr>
          <w:ilvl w:val="0"/>
          <w:numId w:val="13"/>
        </w:numPr>
        <w:spacing w:after="200" w:line="276" w:lineRule="auto"/>
        <w:rPr>
          <w:rFonts w:asciiTheme="minorHAnsi" w:hAnsiTheme="minorHAnsi"/>
          <w:b/>
          <w:sz w:val="24"/>
          <w:szCs w:val="24"/>
        </w:rPr>
      </w:pPr>
      <w:r w:rsidRPr="000D131D">
        <w:rPr>
          <w:rFonts w:asciiTheme="minorHAnsi" w:hAnsiTheme="minorHAnsi"/>
          <w:sz w:val="24"/>
          <w:szCs w:val="24"/>
        </w:rPr>
        <w:t>10% increase for therapeutic consultation services</w:t>
      </w:r>
    </w:p>
    <w:p w14:paraId="247D4D2E" w14:textId="77777777" w:rsidR="000D131D" w:rsidRPr="000D131D" w:rsidRDefault="000D131D" w:rsidP="002E1A0F">
      <w:pPr>
        <w:pStyle w:val="ListParagraph"/>
        <w:numPr>
          <w:ilvl w:val="0"/>
          <w:numId w:val="13"/>
        </w:numPr>
        <w:spacing w:after="200" w:line="276" w:lineRule="auto"/>
        <w:rPr>
          <w:rFonts w:asciiTheme="minorHAnsi" w:hAnsiTheme="minorHAnsi"/>
          <w:b/>
          <w:sz w:val="24"/>
          <w:szCs w:val="24"/>
        </w:rPr>
      </w:pPr>
      <w:r w:rsidRPr="000D131D">
        <w:rPr>
          <w:rFonts w:asciiTheme="minorHAnsi" w:hAnsiTheme="minorHAnsi"/>
          <w:sz w:val="24"/>
          <w:szCs w:val="24"/>
        </w:rPr>
        <w:t>15.7% increase for skilled nursing services in the ID and DD waivers</w:t>
      </w:r>
    </w:p>
    <w:p w14:paraId="7606B260" w14:textId="77777777" w:rsidR="000D131D" w:rsidRPr="00935A47" w:rsidRDefault="000D131D" w:rsidP="002E1A0F">
      <w:pPr>
        <w:pStyle w:val="ListParagraph"/>
        <w:numPr>
          <w:ilvl w:val="0"/>
          <w:numId w:val="13"/>
        </w:numPr>
        <w:spacing w:after="200" w:line="276" w:lineRule="auto"/>
        <w:rPr>
          <w:rFonts w:asciiTheme="minorHAnsi" w:hAnsiTheme="minorHAnsi"/>
          <w:b/>
          <w:sz w:val="24"/>
          <w:szCs w:val="24"/>
        </w:rPr>
      </w:pPr>
      <w:r w:rsidRPr="000D131D">
        <w:rPr>
          <w:rFonts w:asciiTheme="minorHAnsi" w:hAnsiTheme="minorHAnsi"/>
          <w:sz w:val="24"/>
          <w:szCs w:val="24"/>
        </w:rPr>
        <w:t>6% increase for the EPSDT nursing</w:t>
      </w:r>
    </w:p>
    <w:p w14:paraId="79F616D1" w14:textId="77777777" w:rsidR="00935A47" w:rsidRPr="000D131D" w:rsidRDefault="00935A47" w:rsidP="00935A47">
      <w:pPr>
        <w:pStyle w:val="ListParagraph"/>
        <w:spacing w:after="200" w:line="276" w:lineRule="auto"/>
        <w:rPr>
          <w:rFonts w:asciiTheme="minorHAnsi" w:hAnsiTheme="minorHAnsi"/>
          <w:b/>
          <w:sz w:val="24"/>
          <w:szCs w:val="24"/>
        </w:rPr>
      </w:pPr>
    </w:p>
    <w:p w14:paraId="21B4C995" w14:textId="77777777" w:rsidR="00DD5AFA" w:rsidRDefault="000D131D" w:rsidP="00DD5AFA">
      <w:pPr>
        <w:pStyle w:val="ListParagraph"/>
        <w:numPr>
          <w:ilvl w:val="0"/>
          <w:numId w:val="3"/>
        </w:numPr>
        <w:rPr>
          <w:rFonts w:asciiTheme="minorHAnsi" w:eastAsiaTheme="minorEastAsia" w:hAnsiTheme="minorHAnsi"/>
          <w:sz w:val="24"/>
          <w:szCs w:val="24"/>
        </w:rPr>
      </w:pPr>
      <w:r w:rsidRPr="00935A47">
        <w:rPr>
          <w:rFonts w:asciiTheme="minorHAnsi" w:hAnsiTheme="minorHAnsi"/>
          <w:b/>
          <w:sz w:val="24"/>
          <w:szCs w:val="24"/>
        </w:rPr>
        <w:t xml:space="preserve">PACE </w:t>
      </w:r>
      <w:r w:rsidR="00935A47" w:rsidRPr="00935A47">
        <w:rPr>
          <w:rFonts w:asciiTheme="minorHAnsi" w:hAnsiTheme="minorHAnsi"/>
          <w:sz w:val="24"/>
          <w:szCs w:val="24"/>
        </w:rPr>
        <w:t>-</w:t>
      </w:r>
      <w:r w:rsidR="00935A47" w:rsidRPr="00935A47">
        <w:rPr>
          <w:rFonts w:asciiTheme="minorHAnsi" w:hAnsiTheme="minorHAnsi"/>
          <w:b/>
          <w:sz w:val="24"/>
          <w:szCs w:val="24"/>
        </w:rPr>
        <w:t xml:space="preserve"> </w:t>
      </w:r>
      <w:r w:rsidRPr="00935A47">
        <w:rPr>
          <w:rFonts w:asciiTheme="minorHAnsi" w:eastAsiaTheme="minorEastAsia" w:hAnsiTheme="minorHAnsi"/>
          <w:sz w:val="24"/>
          <w:szCs w:val="24"/>
        </w:rPr>
        <w:t>Federal legislation has been passed which will remove the age requirement of 55+ for the Program of All Inclusive Care for the Elderly.  Several states have begun pilot projects inclusive of populations other than the elderly and Virginia is closely monitoring these projects and the opportunity for federal funding. This is of interest to the Commonwealth as options for managed care are expanding within the Commonwealth.</w:t>
      </w:r>
    </w:p>
    <w:p w14:paraId="655D3B4F" w14:textId="2FA6275B" w:rsidR="000D131D" w:rsidRPr="000D131D" w:rsidRDefault="00DD5AFA" w:rsidP="00DD5AFA">
      <w:pPr>
        <w:pStyle w:val="ListParagraph"/>
        <w:rPr>
          <w:rFonts w:asciiTheme="minorHAnsi" w:eastAsiaTheme="minorEastAsia" w:hAnsiTheme="minorHAnsi"/>
          <w:sz w:val="24"/>
          <w:szCs w:val="24"/>
        </w:rPr>
      </w:pPr>
      <w:r w:rsidRPr="000D131D">
        <w:rPr>
          <w:rFonts w:asciiTheme="minorHAnsi" w:eastAsiaTheme="minorEastAsia" w:hAnsiTheme="minorHAnsi"/>
          <w:sz w:val="24"/>
          <w:szCs w:val="24"/>
        </w:rPr>
        <w:t xml:space="preserve"> </w:t>
      </w:r>
    </w:p>
    <w:p w14:paraId="44B92130" w14:textId="77777777" w:rsidR="000D131D" w:rsidRPr="00935A47" w:rsidRDefault="000D131D" w:rsidP="005C23BA">
      <w:pPr>
        <w:pStyle w:val="ListParagraph"/>
        <w:numPr>
          <w:ilvl w:val="0"/>
          <w:numId w:val="3"/>
        </w:numPr>
        <w:rPr>
          <w:rFonts w:asciiTheme="minorHAnsi" w:hAnsiTheme="minorHAnsi"/>
          <w:sz w:val="24"/>
          <w:szCs w:val="24"/>
        </w:rPr>
      </w:pPr>
      <w:r w:rsidRPr="00935A47">
        <w:rPr>
          <w:rFonts w:asciiTheme="minorHAnsi" w:hAnsiTheme="minorHAnsi"/>
          <w:b/>
          <w:sz w:val="24"/>
          <w:szCs w:val="24"/>
        </w:rPr>
        <w:t>MFP</w:t>
      </w:r>
      <w:r w:rsidR="00935A47" w:rsidRPr="00935A47">
        <w:rPr>
          <w:rFonts w:asciiTheme="minorHAnsi" w:hAnsiTheme="minorHAnsi"/>
          <w:b/>
          <w:sz w:val="24"/>
          <w:szCs w:val="24"/>
        </w:rPr>
        <w:t xml:space="preserve"> </w:t>
      </w:r>
      <w:r w:rsidR="00935A47" w:rsidRPr="00935A47">
        <w:rPr>
          <w:rFonts w:asciiTheme="minorHAnsi" w:hAnsiTheme="minorHAnsi"/>
          <w:sz w:val="24"/>
          <w:szCs w:val="24"/>
        </w:rPr>
        <w:t>-</w:t>
      </w:r>
      <w:r w:rsidR="00935A47">
        <w:rPr>
          <w:rFonts w:asciiTheme="minorHAnsi" w:hAnsiTheme="minorHAnsi"/>
          <w:sz w:val="24"/>
          <w:szCs w:val="24"/>
        </w:rPr>
        <w:t xml:space="preserve"> </w:t>
      </w:r>
      <w:r w:rsidRPr="00935A47">
        <w:rPr>
          <w:rFonts w:asciiTheme="minorHAnsi" w:hAnsiTheme="minorHAnsi"/>
          <w:sz w:val="24"/>
          <w:szCs w:val="24"/>
        </w:rPr>
        <w:t>The Money Follows the Person Program will sunset in December of 2017.  The Centers for Medicare and Medicaid Services (CMS) has approved the Commonwealth’s sustainability plan.  A phase down of the program and funding is in the works including a reduction in staff in the program at DMAS.</w:t>
      </w:r>
    </w:p>
    <w:p w14:paraId="0D3AFFF7" w14:textId="77777777" w:rsidR="000D131D" w:rsidRPr="000D131D" w:rsidRDefault="000D131D" w:rsidP="000D131D">
      <w:pPr>
        <w:rPr>
          <w:rFonts w:asciiTheme="minorHAnsi" w:hAnsiTheme="minorHAnsi"/>
          <w:sz w:val="24"/>
          <w:szCs w:val="24"/>
        </w:rPr>
      </w:pPr>
    </w:p>
    <w:p w14:paraId="7EE8B3CA" w14:textId="77777777" w:rsidR="00DD5AFA" w:rsidRDefault="000D131D" w:rsidP="00DD5AFA">
      <w:pPr>
        <w:pStyle w:val="ListParagraph"/>
        <w:numPr>
          <w:ilvl w:val="0"/>
          <w:numId w:val="3"/>
        </w:numPr>
        <w:rPr>
          <w:rFonts w:asciiTheme="minorHAnsi" w:hAnsiTheme="minorHAnsi"/>
          <w:sz w:val="24"/>
          <w:szCs w:val="24"/>
        </w:rPr>
      </w:pPr>
      <w:r w:rsidRPr="00935A47">
        <w:rPr>
          <w:rFonts w:asciiTheme="minorHAnsi" w:hAnsiTheme="minorHAnsi"/>
          <w:b/>
          <w:sz w:val="24"/>
          <w:szCs w:val="24"/>
        </w:rPr>
        <w:t>Automated Uniform Assessment Instrument</w:t>
      </w:r>
      <w:r w:rsidR="00935A47" w:rsidRPr="00935A47">
        <w:rPr>
          <w:rFonts w:asciiTheme="minorHAnsi" w:hAnsiTheme="minorHAnsi"/>
          <w:b/>
          <w:sz w:val="24"/>
          <w:szCs w:val="24"/>
        </w:rPr>
        <w:t xml:space="preserve"> </w:t>
      </w:r>
      <w:r w:rsidR="00935A47" w:rsidRPr="00935A47">
        <w:rPr>
          <w:rFonts w:asciiTheme="minorHAnsi" w:hAnsiTheme="minorHAnsi"/>
          <w:sz w:val="24"/>
          <w:szCs w:val="24"/>
        </w:rPr>
        <w:t xml:space="preserve">- </w:t>
      </w:r>
      <w:r w:rsidRPr="00935A47">
        <w:rPr>
          <w:rFonts w:asciiTheme="minorHAnsi" w:hAnsiTheme="minorHAnsi"/>
          <w:sz w:val="24"/>
          <w:szCs w:val="24"/>
        </w:rPr>
        <w:t xml:space="preserve">An automated preadmission screening process for individuals who will be eligible for long-term supports and services was </w:t>
      </w:r>
      <w:r w:rsidRPr="00935A47">
        <w:rPr>
          <w:rFonts w:asciiTheme="minorHAnsi" w:hAnsiTheme="minorHAnsi"/>
          <w:sz w:val="24"/>
          <w:szCs w:val="24"/>
        </w:rPr>
        <w:lastRenderedPageBreak/>
        <w:t>rolled out in July 2015.  This has provided rich data to DMAS which has been shared by both DARS and VDH to work on process improvements to the pre-admission screening process.  The new system which requires automation of the process has resulted in drastic reductions in the amount of time for completion of the UAI and faster service delivery.</w:t>
      </w:r>
    </w:p>
    <w:p w14:paraId="0DBB8DC2" w14:textId="404640F9" w:rsidR="000D131D" w:rsidRPr="000D131D" w:rsidRDefault="00DD5AFA" w:rsidP="00DD5AFA">
      <w:pPr>
        <w:pStyle w:val="ListParagraph"/>
        <w:rPr>
          <w:rFonts w:asciiTheme="minorHAnsi" w:hAnsiTheme="minorHAnsi"/>
          <w:sz w:val="24"/>
          <w:szCs w:val="24"/>
        </w:rPr>
      </w:pPr>
      <w:r w:rsidRPr="000D131D">
        <w:rPr>
          <w:rFonts w:asciiTheme="minorHAnsi" w:hAnsiTheme="minorHAnsi"/>
          <w:sz w:val="24"/>
          <w:szCs w:val="24"/>
        </w:rPr>
        <w:t xml:space="preserve"> </w:t>
      </w:r>
    </w:p>
    <w:p w14:paraId="14B11038" w14:textId="77777777" w:rsidR="00DD5AFA" w:rsidRDefault="000D131D" w:rsidP="00DD5AFA">
      <w:pPr>
        <w:pStyle w:val="ListParagraph"/>
        <w:numPr>
          <w:ilvl w:val="0"/>
          <w:numId w:val="3"/>
        </w:numPr>
        <w:rPr>
          <w:rFonts w:asciiTheme="minorHAnsi" w:hAnsiTheme="minorHAnsi"/>
          <w:sz w:val="24"/>
          <w:szCs w:val="24"/>
        </w:rPr>
      </w:pPr>
      <w:r w:rsidRPr="002E1A0F">
        <w:rPr>
          <w:rFonts w:asciiTheme="minorHAnsi" w:hAnsiTheme="minorHAnsi"/>
          <w:b/>
          <w:sz w:val="24"/>
          <w:szCs w:val="24"/>
        </w:rPr>
        <w:t>Managed Long Term Services and Supports</w:t>
      </w:r>
      <w:r w:rsidR="002E1A0F" w:rsidRPr="002E1A0F">
        <w:rPr>
          <w:rFonts w:asciiTheme="minorHAnsi" w:hAnsiTheme="minorHAnsi"/>
          <w:b/>
          <w:sz w:val="24"/>
          <w:szCs w:val="24"/>
        </w:rPr>
        <w:t xml:space="preserve"> - </w:t>
      </w:r>
      <w:r w:rsidRPr="002E1A0F">
        <w:rPr>
          <w:rFonts w:asciiTheme="minorHAnsi" w:hAnsiTheme="minorHAnsi"/>
          <w:sz w:val="24"/>
          <w:szCs w:val="24"/>
        </w:rPr>
        <w:t>DMAS continues to work aggressively on design of a Managed Long Term Services and Supports system.  Additional information will be forthcoming.</w:t>
      </w:r>
    </w:p>
    <w:p w14:paraId="227D3FB5" w14:textId="67C7F60E" w:rsidR="000D131D" w:rsidRPr="000D131D" w:rsidRDefault="00DD5AFA" w:rsidP="00DD5AFA">
      <w:pPr>
        <w:pStyle w:val="ListParagraph"/>
        <w:rPr>
          <w:rFonts w:asciiTheme="minorHAnsi" w:hAnsiTheme="minorHAnsi"/>
          <w:sz w:val="24"/>
          <w:szCs w:val="24"/>
        </w:rPr>
      </w:pPr>
      <w:r w:rsidRPr="000D131D">
        <w:rPr>
          <w:rFonts w:asciiTheme="minorHAnsi" w:hAnsiTheme="minorHAnsi"/>
          <w:sz w:val="24"/>
          <w:szCs w:val="24"/>
        </w:rPr>
        <w:t xml:space="preserve"> </w:t>
      </w:r>
    </w:p>
    <w:p w14:paraId="3A01C01F" w14:textId="77777777" w:rsidR="000D131D" w:rsidRPr="00775CD6" w:rsidRDefault="000D131D" w:rsidP="00775CD6">
      <w:pPr>
        <w:pStyle w:val="ListParagraph"/>
        <w:numPr>
          <w:ilvl w:val="0"/>
          <w:numId w:val="3"/>
        </w:numPr>
        <w:rPr>
          <w:rFonts w:asciiTheme="minorHAnsi" w:hAnsiTheme="minorHAnsi"/>
          <w:b/>
          <w:sz w:val="24"/>
          <w:szCs w:val="24"/>
        </w:rPr>
      </w:pPr>
      <w:r w:rsidRPr="00775CD6">
        <w:rPr>
          <w:rFonts w:asciiTheme="minorHAnsi" w:hAnsiTheme="minorHAnsi"/>
          <w:b/>
          <w:sz w:val="24"/>
          <w:szCs w:val="24"/>
        </w:rPr>
        <w:t>Regulations/Manuals</w:t>
      </w:r>
    </w:p>
    <w:p w14:paraId="70343608" w14:textId="77777777" w:rsidR="000D131D" w:rsidRPr="000D131D" w:rsidRDefault="000D131D" w:rsidP="00775CD6">
      <w:pPr>
        <w:ind w:left="360" w:firstLine="360"/>
        <w:rPr>
          <w:rFonts w:asciiTheme="minorHAnsi" w:hAnsiTheme="minorHAnsi"/>
          <w:sz w:val="24"/>
          <w:szCs w:val="24"/>
        </w:rPr>
      </w:pPr>
      <w:r w:rsidRPr="000D131D">
        <w:rPr>
          <w:rFonts w:asciiTheme="minorHAnsi" w:hAnsiTheme="minorHAnsi"/>
          <w:sz w:val="24"/>
          <w:szCs w:val="24"/>
        </w:rPr>
        <w:t>Look for the release shortly of the following:</w:t>
      </w:r>
    </w:p>
    <w:p w14:paraId="1E09C9C5" w14:textId="77777777" w:rsidR="000D131D" w:rsidRPr="000D131D" w:rsidRDefault="000D131D" w:rsidP="00775CD6">
      <w:pPr>
        <w:pStyle w:val="NoSpacing"/>
        <w:ind w:left="360" w:firstLine="360"/>
        <w:rPr>
          <w:rFonts w:asciiTheme="minorHAnsi" w:hAnsiTheme="minorHAnsi"/>
          <w:sz w:val="24"/>
          <w:szCs w:val="24"/>
        </w:rPr>
      </w:pPr>
      <w:r w:rsidRPr="000D131D">
        <w:rPr>
          <w:rFonts w:asciiTheme="minorHAnsi" w:hAnsiTheme="minorHAnsi"/>
          <w:sz w:val="24"/>
          <w:szCs w:val="24"/>
        </w:rPr>
        <w:t>The Nursing Facility Provider Manual</w:t>
      </w:r>
    </w:p>
    <w:p w14:paraId="788E3D97" w14:textId="77777777" w:rsidR="000D131D" w:rsidRPr="000D131D" w:rsidRDefault="000D131D" w:rsidP="00775CD6">
      <w:pPr>
        <w:pStyle w:val="NoSpacing"/>
        <w:ind w:left="360" w:firstLine="360"/>
        <w:rPr>
          <w:rFonts w:asciiTheme="minorHAnsi" w:hAnsiTheme="minorHAnsi"/>
          <w:sz w:val="24"/>
          <w:szCs w:val="24"/>
        </w:rPr>
      </w:pPr>
      <w:r w:rsidRPr="000D131D">
        <w:rPr>
          <w:rFonts w:asciiTheme="minorHAnsi" w:hAnsiTheme="minorHAnsi"/>
          <w:sz w:val="24"/>
          <w:szCs w:val="24"/>
        </w:rPr>
        <w:t>The Elderly or Disabled with Consumer Direction Provider Manual</w:t>
      </w:r>
    </w:p>
    <w:p w14:paraId="03DDBE73" w14:textId="77777777" w:rsidR="000D131D" w:rsidRPr="000D131D" w:rsidRDefault="000D131D" w:rsidP="00775CD6">
      <w:pPr>
        <w:pStyle w:val="NoSpacing"/>
        <w:ind w:left="360" w:firstLine="360"/>
        <w:rPr>
          <w:rFonts w:asciiTheme="minorHAnsi" w:hAnsiTheme="minorHAnsi"/>
          <w:sz w:val="24"/>
          <w:szCs w:val="24"/>
        </w:rPr>
      </w:pPr>
      <w:r w:rsidRPr="000D131D">
        <w:rPr>
          <w:rFonts w:asciiTheme="minorHAnsi" w:hAnsiTheme="minorHAnsi"/>
          <w:sz w:val="24"/>
          <w:szCs w:val="24"/>
        </w:rPr>
        <w:t>The Preadmission Screening Manual</w:t>
      </w:r>
    </w:p>
    <w:p w14:paraId="6CDFE72A" w14:textId="77777777" w:rsidR="000D131D" w:rsidRPr="000D131D" w:rsidRDefault="000D131D" w:rsidP="005F452E">
      <w:pPr>
        <w:tabs>
          <w:tab w:val="left" w:pos="1800"/>
          <w:tab w:val="left" w:pos="1980"/>
          <w:tab w:val="left" w:pos="2160"/>
        </w:tabs>
        <w:rPr>
          <w:rFonts w:asciiTheme="minorHAnsi" w:hAnsiTheme="minorHAnsi"/>
          <w:sz w:val="24"/>
          <w:szCs w:val="24"/>
        </w:rPr>
      </w:pPr>
    </w:p>
    <w:p w14:paraId="64B42899" w14:textId="77777777" w:rsidR="00563729" w:rsidRPr="00BD6301" w:rsidRDefault="00336D2E" w:rsidP="00CF72C0">
      <w:pPr>
        <w:tabs>
          <w:tab w:val="left" w:pos="1800"/>
          <w:tab w:val="left" w:pos="1980"/>
          <w:tab w:val="left" w:pos="2160"/>
        </w:tabs>
        <w:outlineLvl w:val="2"/>
        <w:rPr>
          <w:rFonts w:asciiTheme="minorHAnsi" w:hAnsiTheme="minorHAnsi"/>
          <w:b/>
          <w:color w:val="000000"/>
          <w:sz w:val="24"/>
          <w:szCs w:val="24"/>
        </w:rPr>
      </w:pPr>
      <w:r w:rsidRPr="00BD6301">
        <w:rPr>
          <w:rFonts w:asciiTheme="minorHAnsi" w:hAnsiTheme="minorHAnsi"/>
          <w:b/>
          <w:color w:val="000000"/>
          <w:sz w:val="24"/>
          <w:szCs w:val="24"/>
        </w:rPr>
        <w:t xml:space="preserve">Deborah </w:t>
      </w:r>
      <w:proofErr w:type="gramStart"/>
      <w:r w:rsidRPr="00BD6301">
        <w:rPr>
          <w:rFonts w:asciiTheme="minorHAnsi" w:hAnsiTheme="minorHAnsi"/>
          <w:b/>
          <w:color w:val="000000"/>
          <w:sz w:val="24"/>
          <w:szCs w:val="24"/>
        </w:rPr>
        <w:t>Johnson,</w:t>
      </w:r>
      <w:proofErr w:type="gramEnd"/>
      <w:r w:rsidRPr="00BD6301">
        <w:rPr>
          <w:rFonts w:asciiTheme="minorHAnsi" w:hAnsiTheme="minorHAnsi"/>
          <w:b/>
          <w:color w:val="000000"/>
          <w:sz w:val="24"/>
          <w:szCs w:val="24"/>
        </w:rPr>
        <w:t xml:space="preserve"> reported for </w:t>
      </w:r>
      <w:r w:rsidR="005F452E" w:rsidRPr="00BD6301">
        <w:rPr>
          <w:rFonts w:asciiTheme="minorHAnsi" w:hAnsiTheme="minorHAnsi"/>
          <w:b/>
          <w:color w:val="000000"/>
          <w:sz w:val="24"/>
          <w:szCs w:val="24"/>
        </w:rPr>
        <w:t>John Eisenberg, agency representative, Virginia Department of Education (VDOE):</w:t>
      </w:r>
    </w:p>
    <w:p w14:paraId="6E86569D" w14:textId="77777777" w:rsidR="00563729" w:rsidRPr="00A7020D" w:rsidRDefault="00563729" w:rsidP="00563729">
      <w:pPr>
        <w:tabs>
          <w:tab w:val="left" w:pos="1800"/>
          <w:tab w:val="left" w:pos="1980"/>
          <w:tab w:val="left" w:pos="2160"/>
        </w:tabs>
        <w:rPr>
          <w:rFonts w:asciiTheme="minorHAnsi" w:hAnsiTheme="minorHAnsi"/>
          <w:color w:val="000000"/>
          <w:sz w:val="24"/>
          <w:szCs w:val="24"/>
        </w:rPr>
      </w:pPr>
    </w:p>
    <w:p w14:paraId="32B5A77E" w14:textId="77777777" w:rsidR="00563729" w:rsidRPr="00BD6301" w:rsidRDefault="00563729" w:rsidP="00CF49FE">
      <w:pPr>
        <w:pStyle w:val="ListParagraph"/>
        <w:numPr>
          <w:ilvl w:val="0"/>
          <w:numId w:val="6"/>
        </w:numPr>
        <w:tabs>
          <w:tab w:val="left" w:pos="1800"/>
          <w:tab w:val="left" w:pos="1980"/>
          <w:tab w:val="left" w:pos="2160"/>
        </w:tabs>
        <w:rPr>
          <w:rFonts w:asciiTheme="minorHAnsi" w:hAnsiTheme="minorHAnsi"/>
          <w:b/>
          <w:color w:val="000000"/>
          <w:sz w:val="24"/>
          <w:szCs w:val="24"/>
        </w:rPr>
      </w:pPr>
      <w:r w:rsidRPr="00A7020D">
        <w:rPr>
          <w:rFonts w:asciiTheme="minorHAnsi" w:hAnsiTheme="minorHAnsi"/>
          <w:color w:val="000000"/>
          <w:sz w:val="24"/>
          <w:szCs w:val="24"/>
        </w:rPr>
        <w:t xml:space="preserve">Virginia’s Statewide IEP system is still being planned but it got rolled back to VITA for further review. We have now waited 2 full years for approval to even issue an RFP for vendors. These delays will significantly hamper our implementation timeline. </w:t>
      </w:r>
    </w:p>
    <w:p w14:paraId="7DE75A52" w14:textId="77777777" w:rsidR="00563729" w:rsidRPr="00BD6301" w:rsidRDefault="00563729" w:rsidP="00563729">
      <w:pPr>
        <w:pStyle w:val="ListParagraph"/>
        <w:tabs>
          <w:tab w:val="left" w:pos="1800"/>
          <w:tab w:val="left" w:pos="1980"/>
          <w:tab w:val="left" w:pos="2160"/>
        </w:tabs>
        <w:rPr>
          <w:rFonts w:asciiTheme="minorHAnsi" w:hAnsiTheme="minorHAnsi"/>
          <w:b/>
          <w:color w:val="000000"/>
          <w:sz w:val="24"/>
          <w:szCs w:val="24"/>
        </w:rPr>
      </w:pPr>
    </w:p>
    <w:p w14:paraId="2F80FBEB" w14:textId="77777777" w:rsidR="00563729" w:rsidRPr="00A7020D" w:rsidRDefault="00563729" w:rsidP="00CF49FE">
      <w:pPr>
        <w:pStyle w:val="ListParagraph"/>
        <w:numPr>
          <w:ilvl w:val="0"/>
          <w:numId w:val="6"/>
        </w:numPr>
        <w:spacing w:before="360" w:after="360"/>
        <w:rPr>
          <w:rFonts w:asciiTheme="minorHAnsi" w:hAnsiTheme="minorHAnsi"/>
          <w:color w:val="000000"/>
          <w:sz w:val="24"/>
          <w:szCs w:val="24"/>
        </w:rPr>
      </w:pPr>
      <w:r w:rsidRPr="00A7020D">
        <w:rPr>
          <w:rFonts w:asciiTheme="minorHAnsi" w:hAnsiTheme="minorHAnsi"/>
          <w:color w:val="000000"/>
          <w:sz w:val="24"/>
          <w:szCs w:val="24"/>
        </w:rPr>
        <w:t>New history and social science Aligned Standards of Learning used on the Virginia Alternate Assessment Program have been drafted and will be out for public review/comment this Friday on the VDOE website.</w:t>
      </w:r>
    </w:p>
    <w:p w14:paraId="024D313B" w14:textId="77777777" w:rsidR="00563729" w:rsidRPr="00A7020D" w:rsidRDefault="00563729" w:rsidP="00563729">
      <w:pPr>
        <w:pStyle w:val="ListParagraph"/>
        <w:rPr>
          <w:rFonts w:asciiTheme="minorHAnsi" w:hAnsiTheme="minorHAnsi"/>
          <w:color w:val="000000"/>
          <w:sz w:val="24"/>
          <w:szCs w:val="24"/>
        </w:rPr>
      </w:pPr>
    </w:p>
    <w:p w14:paraId="66664327" w14:textId="77777777" w:rsidR="00563729" w:rsidRPr="00A7020D" w:rsidRDefault="00563729" w:rsidP="00CF49FE">
      <w:pPr>
        <w:pStyle w:val="ListParagraph"/>
        <w:numPr>
          <w:ilvl w:val="0"/>
          <w:numId w:val="6"/>
        </w:numPr>
        <w:spacing w:before="360" w:after="360"/>
        <w:rPr>
          <w:rFonts w:asciiTheme="minorHAnsi" w:hAnsiTheme="minorHAnsi"/>
          <w:color w:val="000000"/>
          <w:sz w:val="24"/>
          <w:szCs w:val="24"/>
        </w:rPr>
      </w:pPr>
      <w:r w:rsidRPr="00A7020D">
        <w:rPr>
          <w:rFonts w:asciiTheme="minorHAnsi" w:hAnsiTheme="minorHAnsi"/>
          <w:color w:val="000000"/>
          <w:sz w:val="24"/>
          <w:szCs w:val="24"/>
        </w:rPr>
        <w:t xml:space="preserve">The Restraint and Seclusion draft regulations are at a standstill due to significant stakeholder disagreement. Significant legal questions were raised concerning conflicts with Virginia’s Corporal Punishment statutes. Guidance was sought from the Attorney General and VDOE will be working to potentially explore a legislative fix. No timeline for a first draft can be shared at this moment. </w:t>
      </w:r>
    </w:p>
    <w:p w14:paraId="7C2B1B23" w14:textId="77777777" w:rsidR="00563729" w:rsidRPr="00A7020D" w:rsidRDefault="00563729" w:rsidP="00563729">
      <w:pPr>
        <w:pStyle w:val="ListParagraph"/>
        <w:rPr>
          <w:rFonts w:asciiTheme="minorHAnsi" w:hAnsiTheme="minorHAnsi"/>
          <w:color w:val="000000"/>
          <w:sz w:val="24"/>
          <w:szCs w:val="24"/>
        </w:rPr>
      </w:pPr>
    </w:p>
    <w:p w14:paraId="1CBD1B1B" w14:textId="77777777" w:rsidR="00563729" w:rsidRPr="00A7020D" w:rsidRDefault="00563729" w:rsidP="00CF49FE">
      <w:pPr>
        <w:pStyle w:val="ListParagraph"/>
        <w:numPr>
          <w:ilvl w:val="0"/>
          <w:numId w:val="6"/>
        </w:numPr>
        <w:spacing w:before="360" w:after="360"/>
        <w:rPr>
          <w:rFonts w:asciiTheme="minorHAnsi" w:hAnsiTheme="minorHAnsi"/>
          <w:color w:val="000000"/>
          <w:sz w:val="24"/>
          <w:szCs w:val="24"/>
        </w:rPr>
      </w:pPr>
      <w:r w:rsidRPr="00A7020D">
        <w:rPr>
          <w:rFonts w:asciiTheme="minorHAnsi" w:hAnsiTheme="minorHAnsi"/>
          <w:color w:val="000000"/>
          <w:sz w:val="24"/>
          <w:szCs w:val="24"/>
        </w:rPr>
        <w:t>VDOE has been conducting a yearlong review of the Regional Tuition Reimbursement Programs better known as Regional Programs. An initial report of our findings will be delivered to the Commission on Youth on December 8</w:t>
      </w:r>
      <w:r w:rsidRPr="00A7020D">
        <w:rPr>
          <w:rFonts w:asciiTheme="minorHAnsi" w:hAnsiTheme="minorHAnsi"/>
          <w:color w:val="000000"/>
          <w:sz w:val="24"/>
          <w:szCs w:val="24"/>
          <w:vertAlign w:val="superscript"/>
        </w:rPr>
        <w:t>th</w:t>
      </w:r>
      <w:r w:rsidRPr="00A7020D">
        <w:rPr>
          <w:rFonts w:asciiTheme="minorHAnsi" w:hAnsiTheme="minorHAnsi"/>
          <w:color w:val="000000"/>
          <w:sz w:val="24"/>
          <w:szCs w:val="24"/>
        </w:rPr>
        <w:t xml:space="preserve">, 2015. The report highlights the “state of the state” of these current programs and makes a number of recommendations for further study of adapting the current program to meet current modern needs of school divisions serving students with high support needs. </w:t>
      </w:r>
    </w:p>
    <w:p w14:paraId="1DC5AB5C" w14:textId="77777777" w:rsidR="00563729" w:rsidRPr="00A7020D" w:rsidRDefault="00563729" w:rsidP="00563729">
      <w:pPr>
        <w:pStyle w:val="ListParagraph"/>
        <w:rPr>
          <w:rFonts w:asciiTheme="minorHAnsi" w:hAnsiTheme="minorHAnsi"/>
          <w:color w:val="000000"/>
          <w:sz w:val="24"/>
          <w:szCs w:val="24"/>
        </w:rPr>
      </w:pPr>
    </w:p>
    <w:p w14:paraId="434BA603" w14:textId="77777777" w:rsidR="00336D2E" w:rsidRPr="00A7020D" w:rsidRDefault="00563729" w:rsidP="00CF49FE">
      <w:pPr>
        <w:pStyle w:val="ListParagraph"/>
        <w:numPr>
          <w:ilvl w:val="0"/>
          <w:numId w:val="6"/>
        </w:numPr>
        <w:spacing w:before="360" w:after="360"/>
        <w:rPr>
          <w:rFonts w:asciiTheme="minorHAnsi" w:hAnsiTheme="minorHAnsi"/>
          <w:color w:val="000000"/>
          <w:sz w:val="24"/>
          <w:szCs w:val="24"/>
        </w:rPr>
      </w:pPr>
      <w:r w:rsidRPr="00A7020D">
        <w:rPr>
          <w:rFonts w:asciiTheme="minorHAnsi" w:hAnsiTheme="minorHAnsi"/>
          <w:color w:val="000000"/>
          <w:sz w:val="24"/>
          <w:szCs w:val="24"/>
        </w:rPr>
        <w:t xml:space="preserve">27 school divisions are currently participating in our Virginia Tiered Systems of Support Cohorts. Virginia Tiered Systems of Support combines Response to Intervention, Positive Behavior Supports, and School Mental Health First Aid training. </w:t>
      </w:r>
    </w:p>
    <w:p w14:paraId="482CA6C4" w14:textId="77777777" w:rsidR="00336D2E" w:rsidRPr="00A7020D" w:rsidRDefault="00336D2E" w:rsidP="00336D2E">
      <w:pPr>
        <w:pStyle w:val="ListParagraph"/>
        <w:rPr>
          <w:rFonts w:asciiTheme="minorHAnsi" w:hAnsiTheme="minorHAnsi"/>
          <w:color w:val="000000"/>
          <w:sz w:val="14"/>
          <w:szCs w:val="14"/>
        </w:rPr>
      </w:pPr>
    </w:p>
    <w:p w14:paraId="740699B2" w14:textId="77777777" w:rsidR="00336D2E" w:rsidRPr="00A7020D" w:rsidRDefault="00563729" w:rsidP="00CF49FE">
      <w:pPr>
        <w:pStyle w:val="ListParagraph"/>
        <w:numPr>
          <w:ilvl w:val="0"/>
          <w:numId w:val="6"/>
        </w:numPr>
        <w:spacing w:before="360" w:after="360"/>
        <w:rPr>
          <w:rFonts w:asciiTheme="minorHAnsi" w:hAnsiTheme="minorHAnsi"/>
          <w:color w:val="000000"/>
          <w:sz w:val="24"/>
          <w:szCs w:val="24"/>
        </w:rPr>
      </w:pPr>
      <w:r w:rsidRPr="00A7020D">
        <w:rPr>
          <w:rFonts w:asciiTheme="minorHAnsi" w:hAnsiTheme="minorHAnsi"/>
          <w:color w:val="000000"/>
          <w:sz w:val="24"/>
          <w:szCs w:val="24"/>
        </w:rPr>
        <w:lastRenderedPageBreak/>
        <w:t xml:space="preserve">Work is advancing on the development of Applied Studies Diploma which has replaced the Special Diploma. Competencies are nearing completion and a data system to track progress will be sent to RFP in the next few months. The competencies will focus on academics, employment, independent level, communication and self-advocacy. VDOE will be working with certain school divisions to pilot this new model in the near future. </w:t>
      </w:r>
    </w:p>
    <w:p w14:paraId="3C434277" w14:textId="77777777" w:rsidR="00336D2E" w:rsidRPr="00A7020D" w:rsidRDefault="00336D2E" w:rsidP="00336D2E">
      <w:pPr>
        <w:pStyle w:val="ListParagraph"/>
        <w:rPr>
          <w:rFonts w:asciiTheme="minorHAnsi" w:hAnsiTheme="minorHAnsi"/>
          <w:color w:val="000000"/>
          <w:sz w:val="14"/>
          <w:szCs w:val="14"/>
        </w:rPr>
      </w:pPr>
    </w:p>
    <w:p w14:paraId="7B59B25B" w14:textId="77777777" w:rsidR="00563729" w:rsidRPr="00A7020D" w:rsidRDefault="00563729" w:rsidP="00CF49FE">
      <w:pPr>
        <w:pStyle w:val="ListParagraph"/>
        <w:numPr>
          <w:ilvl w:val="0"/>
          <w:numId w:val="6"/>
        </w:numPr>
        <w:spacing w:before="360" w:after="360"/>
        <w:rPr>
          <w:rFonts w:asciiTheme="minorHAnsi" w:hAnsiTheme="minorHAnsi"/>
          <w:color w:val="000000"/>
          <w:sz w:val="24"/>
          <w:szCs w:val="24"/>
        </w:rPr>
      </w:pPr>
      <w:r w:rsidRPr="00A7020D">
        <w:rPr>
          <w:rFonts w:asciiTheme="minorHAnsi" w:hAnsiTheme="minorHAnsi"/>
          <w:color w:val="000000"/>
          <w:sz w:val="24"/>
          <w:szCs w:val="24"/>
        </w:rPr>
        <w:t xml:space="preserve">VDOE is working with the Board of Education to explore possible changes the Standards of Accreditation. One draft idea is to expand credit accommodations for students with disabilities to the Advanced Studies Diploma. Alternate pathways to achieve verified credits are being explored for difficult subjects such as World Languages. </w:t>
      </w:r>
    </w:p>
    <w:p w14:paraId="3A1BB8B3" w14:textId="77777777" w:rsidR="00DD5AFA" w:rsidRDefault="005F452E" w:rsidP="00CF72C0">
      <w:pPr>
        <w:tabs>
          <w:tab w:val="left" w:pos="1800"/>
          <w:tab w:val="left" w:pos="1980"/>
          <w:tab w:val="left" w:pos="2160"/>
        </w:tabs>
        <w:outlineLvl w:val="2"/>
        <w:rPr>
          <w:rFonts w:asciiTheme="minorHAnsi" w:hAnsiTheme="minorHAnsi"/>
          <w:b/>
          <w:color w:val="000000"/>
          <w:sz w:val="24"/>
          <w:szCs w:val="24"/>
        </w:rPr>
      </w:pPr>
      <w:r w:rsidRPr="000D131D">
        <w:rPr>
          <w:rFonts w:asciiTheme="minorHAnsi" w:hAnsiTheme="minorHAnsi"/>
          <w:b/>
          <w:color w:val="000000"/>
          <w:sz w:val="24"/>
          <w:szCs w:val="24"/>
        </w:rPr>
        <w:t>Ron Lanier, Director, Virginia Department for the Deaf and Hard of Hearing (VDDHH):</w:t>
      </w:r>
    </w:p>
    <w:p w14:paraId="157DF2A0" w14:textId="77777777" w:rsidR="00DD5AFA" w:rsidRDefault="00DD5AFA" w:rsidP="00DD5AFA">
      <w:pPr>
        <w:tabs>
          <w:tab w:val="left" w:pos="1800"/>
          <w:tab w:val="left" w:pos="1980"/>
          <w:tab w:val="left" w:pos="2160"/>
        </w:tabs>
        <w:rPr>
          <w:rFonts w:asciiTheme="minorHAnsi" w:hAnsiTheme="minorHAnsi"/>
          <w:b/>
          <w:sz w:val="24"/>
          <w:szCs w:val="24"/>
        </w:rPr>
      </w:pPr>
    </w:p>
    <w:p w14:paraId="15D631D7" w14:textId="37E98AC8" w:rsidR="002368BA" w:rsidRPr="00DD5AFA" w:rsidRDefault="002368BA" w:rsidP="00DD5AFA">
      <w:pPr>
        <w:pStyle w:val="ListParagraph"/>
        <w:numPr>
          <w:ilvl w:val="0"/>
          <w:numId w:val="22"/>
        </w:numPr>
        <w:tabs>
          <w:tab w:val="left" w:pos="1800"/>
          <w:tab w:val="left" w:pos="1980"/>
          <w:tab w:val="left" w:pos="2160"/>
        </w:tabs>
        <w:rPr>
          <w:rFonts w:asciiTheme="minorHAnsi" w:hAnsiTheme="minorHAnsi"/>
          <w:sz w:val="24"/>
          <w:szCs w:val="24"/>
        </w:rPr>
      </w:pPr>
      <w:r w:rsidRPr="00DD5AFA">
        <w:rPr>
          <w:rFonts w:asciiTheme="minorHAnsi" w:hAnsiTheme="minorHAnsi"/>
          <w:b/>
          <w:sz w:val="24"/>
          <w:szCs w:val="24"/>
        </w:rPr>
        <w:t xml:space="preserve">New Contract for Sign Language Interpreter is </w:t>
      </w:r>
      <w:proofErr w:type="gramStart"/>
      <w:r w:rsidRPr="00DD5AFA">
        <w:rPr>
          <w:rFonts w:asciiTheme="minorHAnsi" w:hAnsiTheme="minorHAnsi"/>
          <w:b/>
          <w:sz w:val="24"/>
          <w:szCs w:val="24"/>
        </w:rPr>
        <w:t>Pending</w:t>
      </w:r>
      <w:proofErr w:type="gramEnd"/>
      <w:r w:rsidRPr="00DD5AFA">
        <w:rPr>
          <w:rFonts w:asciiTheme="minorHAnsi" w:hAnsiTheme="minorHAnsi"/>
          <w:sz w:val="24"/>
          <w:szCs w:val="24"/>
        </w:rPr>
        <w:t xml:space="preserve"> – With the current contract for sign language interpreter services expiring this month, VDDHH’s Interpreter Programs Manager has been in the process of developing a new contract solicitation.  For the past several months, meetings have been held with representatives of the professional interpreting community in Virginia and purchasing staff from the Department of Aging and Rehabilitative Services (DARS).  Data from surveys of state-screened and nationally certified interpreters, and the market in other states, has been analyzed.  We expect to have the new contract ready to go out to all qualified interpreters in the Commonwealth this week, with a start date of January 1, 2016.  We do anticipate a rate increase for interpreters, recognizing that it has been nearly 10 years since a meaningful rate increase was provided.  The expectation is that the new contract will appeal to a broader audience of interpreters, thus increasing access to effective communication for consumers doing business with state agencies.</w:t>
      </w:r>
    </w:p>
    <w:p w14:paraId="5542B9EE" w14:textId="77777777" w:rsidR="002368BA" w:rsidRPr="000D131D" w:rsidRDefault="002368BA" w:rsidP="002368BA">
      <w:pPr>
        <w:rPr>
          <w:rFonts w:asciiTheme="minorHAnsi" w:hAnsiTheme="minorHAnsi"/>
          <w:sz w:val="24"/>
          <w:szCs w:val="24"/>
        </w:rPr>
      </w:pPr>
    </w:p>
    <w:p w14:paraId="7BE3BB78" w14:textId="77777777" w:rsidR="002368BA" w:rsidRPr="00E3708D" w:rsidRDefault="002368BA" w:rsidP="00E3708D">
      <w:pPr>
        <w:pStyle w:val="ListParagraph"/>
        <w:numPr>
          <w:ilvl w:val="0"/>
          <w:numId w:val="14"/>
        </w:numPr>
        <w:rPr>
          <w:rFonts w:asciiTheme="minorHAnsi" w:hAnsiTheme="minorHAnsi"/>
          <w:sz w:val="24"/>
          <w:szCs w:val="24"/>
        </w:rPr>
      </w:pPr>
      <w:r w:rsidRPr="00E3708D">
        <w:rPr>
          <w:rFonts w:asciiTheme="minorHAnsi" w:hAnsiTheme="minorHAnsi"/>
          <w:b/>
          <w:sz w:val="24"/>
          <w:szCs w:val="24"/>
        </w:rPr>
        <w:t>Relay Outreach Positions Filled</w:t>
      </w:r>
      <w:r w:rsidRPr="00E3708D">
        <w:rPr>
          <w:rFonts w:asciiTheme="minorHAnsi" w:hAnsiTheme="minorHAnsi"/>
          <w:sz w:val="24"/>
          <w:szCs w:val="24"/>
        </w:rPr>
        <w:t xml:space="preserve"> – Previously, we reported that the Commonwealth has new contracts for traditional Relay, and Captioned Telephone relay services.  With the contracts in place, the new provider, Hamilton Relay, has hired Paul </w:t>
      </w:r>
      <w:proofErr w:type="spellStart"/>
      <w:r w:rsidRPr="00E3708D">
        <w:rPr>
          <w:rFonts w:asciiTheme="minorHAnsi" w:hAnsiTheme="minorHAnsi"/>
          <w:sz w:val="24"/>
          <w:szCs w:val="24"/>
        </w:rPr>
        <w:t>Stuessy</w:t>
      </w:r>
      <w:proofErr w:type="spellEnd"/>
      <w:r w:rsidRPr="00E3708D">
        <w:rPr>
          <w:rFonts w:asciiTheme="minorHAnsi" w:hAnsiTheme="minorHAnsi"/>
          <w:sz w:val="24"/>
          <w:szCs w:val="24"/>
        </w:rPr>
        <w:t xml:space="preserve"> as Outreach Coordinator for traditional relay services and </w:t>
      </w:r>
      <w:proofErr w:type="spellStart"/>
      <w:r w:rsidRPr="00E3708D">
        <w:rPr>
          <w:rFonts w:asciiTheme="minorHAnsi" w:hAnsiTheme="minorHAnsi"/>
          <w:sz w:val="24"/>
          <w:szCs w:val="24"/>
        </w:rPr>
        <w:t>Frazelle</w:t>
      </w:r>
      <w:proofErr w:type="spellEnd"/>
      <w:r w:rsidRPr="00E3708D">
        <w:rPr>
          <w:rFonts w:asciiTheme="minorHAnsi" w:hAnsiTheme="minorHAnsi"/>
          <w:sz w:val="24"/>
          <w:szCs w:val="24"/>
        </w:rPr>
        <w:t xml:space="preserve"> Hampton as Outreach Coordinator for </w:t>
      </w:r>
      <w:proofErr w:type="spellStart"/>
      <w:r w:rsidRPr="00E3708D">
        <w:rPr>
          <w:rFonts w:asciiTheme="minorHAnsi" w:hAnsiTheme="minorHAnsi"/>
          <w:sz w:val="24"/>
          <w:szCs w:val="24"/>
        </w:rPr>
        <w:t>CapTel</w:t>
      </w:r>
      <w:proofErr w:type="spellEnd"/>
      <w:r w:rsidRPr="00E3708D">
        <w:rPr>
          <w:rFonts w:asciiTheme="minorHAnsi" w:hAnsiTheme="minorHAnsi"/>
          <w:sz w:val="24"/>
          <w:szCs w:val="24"/>
        </w:rPr>
        <w:t xml:space="preserve"> (captioned telephone) relay services.  You may contact VDDHH for more information about Virginia Relay and to request equipment demonstrations and presentations by Paul and/or </w:t>
      </w:r>
      <w:proofErr w:type="spellStart"/>
      <w:r w:rsidRPr="00E3708D">
        <w:rPr>
          <w:rFonts w:asciiTheme="minorHAnsi" w:hAnsiTheme="minorHAnsi"/>
          <w:sz w:val="24"/>
          <w:szCs w:val="24"/>
        </w:rPr>
        <w:t>Frazelle</w:t>
      </w:r>
      <w:proofErr w:type="spellEnd"/>
      <w:r w:rsidRPr="00E3708D">
        <w:rPr>
          <w:rFonts w:asciiTheme="minorHAnsi" w:hAnsiTheme="minorHAnsi"/>
          <w:sz w:val="24"/>
          <w:szCs w:val="24"/>
        </w:rPr>
        <w:t>.</w:t>
      </w:r>
    </w:p>
    <w:p w14:paraId="6A9BECE4" w14:textId="77777777" w:rsidR="002368BA" w:rsidRPr="000D131D" w:rsidRDefault="002368BA" w:rsidP="005F452E">
      <w:pPr>
        <w:rPr>
          <w:rFonts w:asciiTheme="minorHAnsi" w:hAnsiTheme="minorHAnsi"/>
          <w:b/>
          <w:sz w:val="24"/>
          <w:szCs w:val="24"/>
        </w:rPr>
      </w:pPr>
    </w:p>
    <w:p w14:paraId="7ADBE23B" w14:textId="77777777" w:rsidR="00775CD6" w:rsidRDefault="00775CD6" w:rsidP="005F452E">
      <w:pPr>
        <w:tabs>
          <w:tab w:val="left" w:pos="1800"/>
          <w:tab w:val="left" w:pos="1980"/>
          <w:tab w:val="left" w:pos="2160"/>
        </w:tabs>
        <w:rPr>
          <w:rFonts w:asciiTheme="minorHAnsi" w:hAnsiTheme="minorHAnsi"/>
          <w:b/>
          <w:color w:val="000000"/>
          <w:sz w:val="24"/>
          <w:szCs w:val="24"/>
        </w:rPr>
      </w:pPr>
    </w:p>
    <w:p w14:paraId="6082F7DA" w14:textId="77777777" w:rsidR="005F452E" w:rsidRPr="000D131D" w:rsidRDefault="005F452E" w:rsidP="00D27629">
      <w:pPr>
        <w:tabs>
          <w:tab w:val="left" w:pos="1800"/>
          <w:tab w:val="left" w:pos="1980"/>
          <w:tab w:val="left" w:pos="2160"/>
        </w:tabs>
        <w:outlineLvl w:val="2"/>
        <w:rPr>
          <w:rFonts w:asciiTheme="minorHAnsi" w:hAnsiTheme="minorHAnsi"/>
          <w:b/>
          <w:color w:val="000000"/>
          <w:sz w:val="24"/>
          <w:szCs w:val="24"/>
        </w:rPr>
      </w:pPr>
      <w:r w:rsidRPr="000D131D">
        <w:rPr>
          <w:rFonts w:asciiTheme="minorHAnsi" w:hAnsiTheme="minorHAnsi"/>
          <w:b/>
          <w:color w:val="000000"/>
          <w:sz w:val="24"/>
          <w:szCs w:val="24"/>
        </w:rPr>
        <w:t xml:space="preserve">Melissa </w:t>
      </w:r>
      <w:proofErr w:type="spellStart"/>
      <w:r w:rsidRPr="000D131D">
        <w:rPr>
          <w:rFonts w:asciiTheme="minorHAnsi" w:hAnsiTheme="minorHAnsi"/>
          <w:b/>
          <w:color w:val="000000"/>
          <w:sz w:val="24"/>
          <w:szCs w:val="24"/>
        </w:rPr>
        <w:t>Charnes</w:t>
      </w:r>
      <w:proofErr w:type="spellEnd"/>
      <w:r w:rsidRPr="000D131D">
        <w:rPr>
          <w:rFonts w:asciiTheme="minorHAnsi" w:hAnsiTheme="minorHAnsi"/>
          <w:b/>
          <w:color w:val="000000"/>
          <w:sz w:val="24"/>
          <w:szCs w:val="24"/>
        </w:rPr>
        <w:t xml:space="preserve"> Gibson, agency representative for the disability Law Center of Virginia (dLCV):</w:t>
      </w:r>
    </w:p>
    <w:p w14:paraId="1B6B614E" w14:textId="77777777" w:rsidR="005F452E" w:rsidRPr="000D131D" w:rsidRDefault="005F452E" w:rsidP="005F452E">
      <w:pPr>
        <w:tabs>
          <w:tab w:val="left" w:pos="1800"/>
          <w:tab w:val="left" w:pos="1980"/>
          <w:tab w:val="left" w:pos="2160"/>
        </w:tabs>
        <w:rPr>
          <w:rFonts w:asciiTheme="minorHAnsi" w:hAnsiTheme="minorHAnsi"/>
          <w:b/>
          <w:color w:val="000000"/>
          <w:sz w:val="24"/>
          <w:szCs w:val="24"/>
        </w:rPr>
      </w:pPr>
    </w:p>
    <w:p w14:paraId="0180B186" w14:textId="77777777" w:rsidR="002368BA" w:rsidRPr="000D131D" w:rsidRDefault="005F452E" w:rsidP="00CF49FE">
      <w:pPr>
        <w:pStyle w:val="ListParagraph"/>
        <w:numPr>
          <w:ilvl w:val="0"/>
          <w:numId w:val="1"/>
        </w:numPr>
        <w:tabs>
          <w:tab w:val="left" w:pos="1800"/>
          <w:tab w:val="left" w:pos="1980"/>
          <w:tab w:val="left" w:pos="2160"/>
        </w:tabs>
        <w:rPr>
          <w:rFonts w:asciiTheme="minorHAnsi" w:hAnsiTheme="minorHAnsi"/>
          <w:b/>
          <w:color w:val="000000"/>
          <w:sz w:val="24"/>
          <w:szCs w:val="24"/>
        </w:rPr>
      </w:pPr>
      <w:r w:rsidRPr="000D131D">
        <w:rPr>
          <w:rFonts w:asciiTheme="minorHAnsi" w:hAnsiTheme="minorHAnsi"/>
          <w:color w:val="000000"/>
          <w:sz w:val="24"/>
          <w:szCs w:val="24"/>
        </w:rPr>
        <w:t xml:space="preserve">dLCV </w:t>
      </w:r>
      <w:r w:rsidR="002368BA" w:rsidRPr="000D131D">
        <w:rPr>
          <w:rFonts w:asciiTheme="minorHAnsi" w:hAnsiTheme="minorHAnsi"/>
          <w:color w:val="000000"/>
          <w:sz w:val="24"/>
          <w:szCs w:val="24"/>
        </w:rPr>
        <w:t xml:space="preserve">has placed on their website “Ask the Expert.com” </w:t>
      </w:r>
    </w:p>
    <w:p w14:paraId="41272065" w14:textId="77777777" w:rsidR="002368BA" w:rsidRPr="000D131D" w:rsidRDefault="002368BA" w:rsidP="002368BA">
      <w:pPr>
        <w:pStyle w:val="ListParagraph"/>
        <w:tabs>
          <w:tab w:val="left" w:pos="1800"/>
          <w:tab w:val="left" w:pos="1980"/>
          <w:tab w:val="left" w:pos="2160"/>
        </w:tabs>
        <w:rPr>
          <w:rFonts w:asciiTheme="minorHAnsi" w:hAnsiTheme="minorHAnsi"/>
          <w:b/>
          <w:color w:val="000000"/>
          <w:sz w:val="24"/>
          <w:szCs w:val="24"/>
        </w:rPr>
      </w:pPr>
    </w:p>
    <w:p w14:paraId="15129DCF" w14:textId="77777777" w:rsidR="005F452E" w:rsidRPr="000D131D" w:rsidRDefault="002368BA" w:rsidP="00D27629">
      <w:pPr>
        <w:tabs>
          <w:tab w:val="left" w:pos="1800"/>
          <w:tab w:val="left" w:pos="1980"/>
          <w:tab w:val="left" w:pos="2160"/>
        </w:tabs>
        <w:outlineLvl w:val="2"/>
        <w:rPr>
          <w:rFonts w:asciiTheme="minorHAnsi" w:hAnsiTheme="minorHAnsi"/>
          <w:b/>
          <w:color w:val="000000"/>
          <w:sz w:val="24"/>
          <w:szCs w:val="24"/>
        </w:rPr>
      </w:pPr>
      <w:r w:rsidRPr="000D131D">
        <w:rPr>
          <w:rFonts w:asciiTheme="minorHAnsi" w:hAnsiTheme="minorHAnsi"/>
          <w:b/>
          <w:color w:val="000000"/>
          <w:sz w:val="24"/>
          <w:szCs w:val="24"/>
        </w:rPr>
        <w:t xml:space="preserve">Tera </w:t>
      </w:r>
      <w:proofErr w:type="gramStart"/>
      <w:r w:rsidRPr="000D131D">
        <w:rPr>
          <w:rFonts w:asciiTheme="minorHAnsi" w:hAnsiTheme="minorHAnsi"/>
          <w:b/>
          <w:color w:val="000000"/>
          <w:sz w:val="24"/>
          <w:szCs w:val="24"/>
        </w:rPr>
        <w:t>Yoder</w:t>
      </w:r>
      <w:r w:rsidR="005F452E" w:rsidRPr="000D131D">
        <w:rPr>
          <w:rFonts w:asciiTheme="minorHAnsi" w:hAnsiTheme="minorHAnsi"/>
          <w:b/>
          <w:color w:val="000000"/>
          <w:sz w:val="24"/>
          <w:szCs w:val="24"/>
        </w:rPr>
        <w:t>,</w:t>
      </w:r>
      <w:proofErr w:type="gramEnd"/>
      <w:r w:rsidRPr="000D131D">
        <w:rPr>
          <w:rFonts w:asciiTheme="minorHAnsi" w:hAnsiTheme="minorHAnsi"/>
          <w:b/>
          <w:color w:val="000000"/>
          <w:sz w:val="24"/>
          <w:szCs w:val="24"/>
        </w:rPr>
        <w:t xml:space="preserve"> reported for Donna Gilles, agency representative</w:t>
      </w:r>
      <w:r w:rsidR="005F452E" w:rsidRPr="000D131D">
        <w:rPr>
          <w:rFonts w:asciiTheme="minorHAnsi" w:hAnsiTheme="minorHAnsi"/>
          <w:b/>
          <w:color w:val="000000"/>
          <w:sz w:val="24"/>
          <w:szCs w:val="24"/>
        </w:rPr>
        <w:t xml:space="preserve"> for Partnership for People with Disabilities (PPD/VCU):</w:t>
      </w:r>
    </w:p>
    <w:p w14:paraId="063CC859" w14:textId="77777777" w:rsidR="005F452E" w:rsidRPr="000D131D" w:rsidRDefault="005F452E" w:rsidP="005F452E">
      <w:pPr>
        <w:tabs>
          <w:tab w:val="left" w:pos="1800"/>
          <w:tab w:val="left" w:pos="1980"/>
          <w:tab w:val="left" w:pos="2160"/>
        </w:tabs>
        <w:rPr>
          <w:rFonts w:asciiTheme="minorHAnsi" w:hAnsiTheme="minorHAnsi"/>
          <w:b/>
          <w:color w:val="000000"/>
          <w:sz w:val="24"/>
          <w:szCs w:val="24"/>
        </w:rPr>
      </w:pPr>
    </w:p>
    <w:p w14:paraId="64DEB002" w14:textId="77777777" w:rsidR="000E1834" w:rsidRDefault="000E1834" w:rsidP="00CF49FE">
      <w:pPr>
        <w:pStyle w:val="ListParagraph"/>
        <w:numPr>
          <w:ilvl w:val="0"/>
          <w:numId w:val="5"/>
        </w:numPr>
        <w:tabs>
          <w:tab w:val="left" w:pos="1800"/>
          <w:tab w:val="left" w:pos="1980"/>
          <w:tab w:val="left" w:pos="2160"/>
        </w:tabs>
        <w:rPr>
          <w:rFonts w:asciiTheme="minorHAnsi" w:hAnsiTheme="minorHAnsi"/>
          <w:color w:val="000000"/>
          <w:sz w:val="24"/>
          <w:szCs w:val="24"/>
        </w:rPr>
      </w:pPr>
      <w:r w:rsidRPr="000D131D">
        <w:rPr>
          <w:rFonts w:asciiTheme="minorHAnsi" w:hAnsiTheme="minorHAnsi"/>
          <w:color w:val="000000"/>
          <w:sz w:val="24"/>
          <w:szCs w:val="24"/>
        </w:rPr>
        <w:lastRenderedPageBreak/>
        <w:t xml:space="preserve">Continuing </w:t>
      </w:r>
      <w:r w:rsidR="002368BA" w:rsidRPr="000D131D">
        <w:rPr>
          <w:rFonts w:asciiTheme="minorHAnsi" w:hAnsiTheme="minorHAnsi"/>
          <w:color w:val="000000"/>
          <w:sz w:val="24"/>
          <w:szCs w:val="24"/>
        </w:rPr>
        <w:t>with LEAP training.</w:t>
      </w:r>
    </w:p>
    <w:p w14:paraId="4E1326F9" w14:textId="77777777" w:rsidR="00D045AE" w:rsidRDefault="00D045AE" w:rsidP="00EC5C86">
      <w:pPr>
        <w:tabs>
          <w:tab w:val="left" w:pos="1800"/>
          <w:tab w:val="left" w:pos="1980"/>
          <w:tab w:val="left" w:pos="2160"/>
        </w:tabs>
        <w:rPr>
          <w:rFonts w:asciiTheme="minorHAnsi" w:hAnsiTheme="minorHAnsi"/>
          <w:b/>
          <w:color w:val="000000"/>
          <w:sz w:val="24"/>
          <w:szCs w:val="24"/>
        </w:rPr>
      </w:pPr>
    </w:p>
    <w:p w14:paraId="4FCB0E06" w14:textId="77777777" w:rsidR="00747171" w:rsidRDefault="00EC5C86" w:rsidP="00D27629">
      <w:pPr>
        <w:tabs>
          <w:tab w:val="left" w:pos="1800"/>
          <w:tab w:val="left" w:pos="1980"/>
          <w:tab w:val="left" w:pos="2160"/>
        </w:tabs>
        <w:outlineLvl w:val="2"/>
        <w:rPr>
          <w:rFonts w:asciiTheme="minorHAnsi" w:hAnsiTheme="minorHAnsi"/>
          <w:b/>
          <w:color w:val="000000"/>
          <w:sz w:val="24"/>
          <w:szCs w:val="24"/>
        </w:rPr>
      </w:pPr>
      <w:r>
        <w:rPr>
          <w:rFonts w:asciiTheme="minorHAnsi" w:hAnsiTheme="minorHAnsi"/>
          <w:b/>
          <w:color w:val="000000"/>
          <w:sz w:val="24"/>
          <w:szCs w:val="24"/>
        </w:rPr>
        <w:t xml:space="preserve">Jane Ward </w:t>
      </w:r>
      <w:proofErr w:type="gramStart"/>
      <w:r>
        <w:rPr>
          <w:rFonts w:asciiTheme="minorHAnsi" w:hAnsiTheme="minorHAnsi"/>
          <w:b/>
          <w:color w:val="000000"/>
          <w:sz w:val="24"/>
          <w:szCs w:val="24"/>
        </w:rPr>
        <w:t>Solomon,</w:t>
      </w:r>
      <w:proofErr w:type="gramEnd"/>
      <w:r>
        <w:rPr>
          <w:rFonts w:asciiTheme="minorHAnsi" w:hAnsiTheme="minorHAnsi"/>
          <w:b/>
          <w:color w:val="000000"/>
          <w:sz w:val="24"/>
          <w:szCs w:val="24"/>
        </w:rPr>
        <w:t xml:space="preserve"> reported for agency representa</w:t>
      </w:r>
      <w:r w:rsidR="004477ED">
        <w:rPr>
          <w:rFonts w:asciiTheme="minorHAnsi" w:hAnsiTheme="minorHAnsi"/>
          <w:b/>
          <w:color w:val="000000"/>
          <w:sz w:val="24"/>
          <w:szCs w:val="24"/>
        </w:rPr>
        <w:t>tive Richard Mitchell, Virginia</w:t>
      </w:r>
      <w:r w:rsidR="00D21B16">
        <w:rPr>
          <w:rFonts w:asciiTheme="minorHAnsi" w:hAnsiTheme="minorHAnsi"/>
          <w:b/>
          <w:color w:val="000000"/>
          <w:sz w:val="24"/>
          <w:szCs w:val="24"/>
        </w:rPr>
        <w:t xml:space="preserve"> </w:t>
      </w:r>
      <w:r>
        <w:rPr>
          <w:rFonts w:asciiTheme="minorHAnsi" w:hAnsiTheme="minorHAnsi"/>
          <w:b/>
          <w:color w:val="000000"/>
          <w:sz w:val="24"/>
          <w:szCs w:val="24"/>
        </w:rPr>
        <w:t>Department for the Blind and Vision Impaired (DBVI):</w:t>
      </w:r>
    </w:p>
    <w:p w14:paraId="3BE5E7C7" w14:textId="77777777" w:rsidR="00EC5C86" w:rsidRDefault="00EC5C86" w:rsidP="00EC5C86">
      <w:pPr>
        <w:tabs>
          <w:tab w:val="left" w:pos="1800"/>
          <w:tab w:val="left" w:pos="1980"/>
          <w:tab w:val="left" w:pos="2160"/>
        </w:tabs>
        <w:rPr>
          <w:rFonts w:asciiTheme="minorHAnsi" w:hAnsiTheme="minorHAnsi"/>
          <w:b/>
          <w:color w:val="000000"/>
          <w:sz w:val="24"/>
          <w:szCs w:val="24"/>
        </w:rPr>
      </w:pPr>
    </w:p>
    <w:p w14:paraId="7DF990D6" w14:textId="77777777" w:rsidR="00EC5C86" w:rsidRDefault="00EC5C86" w:rsidP="00E3708D">
      <w:pPr>
        <w:pStyle w:val="NoSpacing"/>
        <w:numPr>
          <w:ilvl w:val="0"/>
          <w:numId w:val="5"/>
        </w:numPr>
        <w:rPr>
          <w:rFonts w:asciiTheme="minorHAnsi" w:hAnsiTheme="minorHAnsi"/>
          <w:sz w:val="24"/>
          <w:szCs w:val="24"/>
        </w:rPr>
      </w:pPr>
      <w:r w:rsidRPr="009E6FFC">
        <w:rPr>
          <w:rFonts w:asciiTheme="minorHAnsi" w:hAnsiTheme="minorHAnsi"/>
          <w:b/>
          <w:sz w:val="24"/>
          <w:szCs w:val="24"/>
        </w:rPr>
        <w:t>THE SERVICES DIVISION</w:t>
      </w:r>
      <w:r w:rsidR="00E3708D">
        <w:rPr>
          <w:rFonts w:asciiTheme="minorHAnsi" w:hAnsiTheme="minorHAnsi"/>
          <w:sz w:val="24"/>
          <w:szCs w:val="24"/>
        </w:rPr>
        <w:t xml:space="preserve"> -</w:t>
      </w:r>
      <w:r w:rsidRPr="009E6FFC">
        <w:rPr>
          <w:rFonts w:asciiTheme="minorHAnsi" w:hAnsiTheme="minorHAnsi"/>
          <w:sz w:val="24"/>
          <w:szCs w:val="24"/>
        </w:rPr>
        <w:t>The Vocational Rehabilitation program served across the Commonwealth, in various stages of the rehabilitation process, 1,796 individuals who are blind, deafblind, or vision impaired.  200 of these individual cases were closed as successfully employed with an average hourly wage of $16.68 per hour.</w:t>
      </w:r>
    </w:p>
    <w:p w14:paraId="6A364FE2" w14:textId="77777777" w:rsidR="00775CD6" w:rsidRPr="009E6FFC" w:rsidRDefault="00775CD6" w:rsidP="00775CD6">
      <w:pPr>
        <w:pStyle w:val="NoSpacing"/>
        <w:ind w:left="720"/>
        <w:rPr>
          <w:rFonts w:asciiTheme="minorHAnsi" w:hAnsiTheme="minorHAnsi"/>
          <w:sz w:val="24"/>
          <w:szCs w:val="24"/>
        </w:rPr>
      </w:pPr>
    </w:p>
    <w:p w14:paraId="40A391E7"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The Rehabilitation Technology Services has hosted 751 visits to its Resource Room as of October 2015.  This includes visits from customers and potential customers, and outreach to educators, employers, state employees, and the general public.</w:t>
      </w:r>
    </w:p>
    <w:p w14:paraId="5E212DF9" w14:textId="77777777" w:rsidR="00EC5C86" w:rsidRPr="009E6FFC" w:rsidRDefault="00EC5C86" w:rsidP="00EC5C86">
      <w:pPr>
        <w:pStyle w:val="NoSpacing"/>
        <w:rPr>
          <w:rFonts w:asciiTheme="minorHAnsi" w:hAnsiTheme="minorHAnsi"/>
          <w:sz w:val="24"/>
          <w:szCs w:val="24"/>
        </w:rPr>
      </w:pPr>
    </w:p>
    <w:p w14:paraId="39ED883E"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 xml:space="preserve">The Rehabilitation Technology Services have participated in several outreach projects for the agency in the form of training and public awareness display tables to include: </w:t>
      </w:r>
      <w:r w:rsidR="00775CD6" w:rsidRPr="009E6FFC">
        <w:rPr>
          <w:rFonts w:asciiTheme="minorHAnsi" w:hAnsiTheme="minorHAnsi"/>
          <w:sz w:val="24"/>
          <w:szCs w:val="24"/>
        </w:rPr>
        <w:t>The</w:t>
      </w:r>
      <w:r w:rsidRPr="009E6FFC">
        <w:rPr>
          <w:rFonts w:asciiTheme="minorHAnsi" w:hAnsiTheme="minorHAnsi"/>
          <w:sz w:val="24"/>
          <w:szCs w:val="24"/>
        </w:rPr>
        <w:t xml:space="preserve"> Virginia Business Leaders Network meeting; DBVI Open House; and the SunTrust Ability Awareness Day.</w:t>
      </w:r>
    </w:p>
    <w:p w14:paraId="689083BE" w14:textId="77777777" w:rsidR="00EC5C86" w:rsidRPr="009E6FFC" w:rsidRDefault="00EC5C86" w:rsidP="00EC5C86">
      <w:pPr>
        <w:pStyle w:val="NoSpacing"/>
        <w:rPr>
          <w:rFonts w:asciiTheme="minorHAnsi" w:hAnsiTheme="minorHAnsi"/>
          <w:color w:val="1F497D"/>
          <w:sz w:val="24"/>
          <w:szCs w:val="24"/>
        </w:rPr>
      </w:pPr>
    </w:p>
    <w:p w14:paraId="0B1B0C55"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 xml:space="preserve">The Rehabilitation Teaching program across the Commonwealth worked with 2,201 individuals to help them gain the necessary skills to be able to continue living independently.  There were a total number of 1,188 individuals that gained the necessary skills. </w:t>
      </w:r>
    </w:p>
    <w:p w14:paraId="27B4D978" w14:textId="77777777" w:rsidR="00EC5C86" w:rsidRPr="009E6FFC" w:rsidRDefault="00EC5C86" w:rsidP="00EC5C86">
      <w:pPr>
        <w:pStyle w:val="NoSpacing"/>
        <w:rPr>
          <w:rFonts w:asciiTheme="minorHAnsi" w:hAnsiTheme="minorHAnsi"/>
          <w:color w:val="1F497D"/>
          <w:sz w:val="24"/>
          <w:szCs w:val="24"/>
        </w:rPr>
      </w:pPr>
    </w:p>
    <w:p w14:paraId="60079A19"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 xml:space="preserve">A new workforce unit has been established this year.  This unit experienced its first hire in late July, which was the Coordinator of Workforce Development. Two </w:t>
      </w:r>
      <w:proofErr w:type="gramStart"/>
      <w:r w:rsidRPr="009E6FFC">
        <w:rPr>
          <w:rFonts w:asciiTheme="minorHAnsi" w:hAnsiTheme="minorHAnsi"/>
          <w:sz w:val="24"/>
          <w:szCs w:val="24"/>
        </w:rPr>
        <w:t>of the four Workforce Specialist that will serve across the Commonwealth in various regions</w:t>
      </w:r>
      <w:proofErr w:type="gramEnd"/>
      <w:r w:rsidRPr="009E6FFC">
        <w:rPr>
          <w:rFonts w:asciiTheme="minorHAnsi" w:hAnsiTheme="minorHAnsi"/>
          <w:sz w:val="24"/>
          <w:szCs w:val="24"/>
        </w:rPr>
        <w:t xml:space="preserve"> have been hired.  Already numerous contacts have been made and the beginning phases of internships and actual employment placements have already begun.</w:t>
      </w:r>
    </w:p>
    <w:p w14:paraId="1EAF9231" w14:textId="77777777" w:rsidR="00EC5C86" w:rsidRPr="009E6FFC" w:rsidRDefault="00EC5C86" w:rsidP="00EC5C86">
      <w:pPr>
        <w:pStyle w:val="NoSpacing"/>
        <w:rPr>
          <w:rFonts w:asciiTheme="minorHAnsi" w:hAnsiTheme="minorHAnsi"/>
          <w:sz w:val="24"/>
          <w:szCs w:val="24"/>
        </w:rPr>
      </w:pPr>
    </w:p>
    <w:p w14:paraId="508824DC"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The Library and Resource Center, including our seven National Library Service of the Library of Congress of Virginia sub-regional libraries; in Alexandria, Arlington, Fairfax, Fredericksburg, Roanoke, Staunton and Virginia Beach, served 11,198 Virginians who are print-disabled from July 1, 2014 to June 30, 2015.</w:t>
      </w:r>
    </w:p>
    <w:p w14:paraId="11FAFB91" w14:textId="77777777" w:rsidR="00EC5C86" w:rsidRPr="009E6FFC" w:rsidRDefault="00EC5C86" w:rsidP="00EC5C86">
      <w:pPr>
        <w:pStyle w:val="NoSpacing"/>
        <w:rPr>
          <w:rFonts w:asciiTheme="minorHAnsi" w:hAnsiTheme="minorHAnsi"/>
          <w:sz w:val="24"/>
          <w:szCs w:val="24"/>
        </w:rPr>
      </w:pPr>
    </w:p>
    <w:p w14:paraId="6491B5E0"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The Library and Resource Center successfully transitioned to a new cloud-based database in August-September-October 2015.</w:t>
      </w:r>
    </w:p>
    <w:p w14:paraId="44FB482A" w14:textId="77777777" w:rsidR="00EC5C86" w:rsidRPr="009E6FFC" w:rsidRDefault="00EC5C86" w:rsidP="00EC5C86">
      <w:pPr>
        <w:pStyle w:val="NoSpacing"/>
        <w:rPr>
          <w:rFonts w:asciiTheme="minorHAnsi" w:hAnsiTheme="minorHAnsi"/>
          <w:sz w:val="24"/>
          <w:szCs w:val="24"/>
        </w:rPr>
      </w:pPr>
    </w:p>
    <w:p w14:paraId="770C3B69"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 xml:space="preserve">The Library and Resource Center hosted the AIM-VA Coordinating Council Fall 2015 meeting, and has convinced the Council to continue to meet in our facility for future meetings of the Council, which are held in the spring and fall. </w:t>
      </w:r>
    </w:p>
    <w:p w14:paraId="2B502847" w14:textId="77777777" w:rsidR="00EC5C86" w:rsidRPr="009E6FFC" w:rsidRDefault="00EC5C86" w:rsidP="00EC5C86">
      <w:pPr>
        <w:pStyle w:val="NoSpacing"/>
        <w:rPr>
          <w:rFonts w:asciiTheme="minorHAnsi" w:hAnsiTheme="minorHAnsi"/>
          <w:sz w:val="24"/>
          <w:szCs w:val="24"/>
        </w:rPr>
      </w:pPr>
    </w:p>
    <w:p w14:paraId="3D25EC75"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lastRenderedPageBreak/>
        <w:t>The Library and Resource Center Braille transcribers have successfully completed Unified English Braille training, and are ready for the transition slated for January 4, 2016.</w:t>
      </w:r>
    </w:p>
    <w:p w14:paraId="72ED14F9" w14:textId="77777777" w:rsidR="00EC5C86" w:rsidRPr="009E6FFC" w:rsidRDefault="00EC5C86" w:rsidP="00EC5C86">
      <w:pPr>
        <w:pStyle w:val="NoSpacing"/>
        <w:rPr>
          <w:rFonts w:asciiTheme="minorHAnsi" w:hAnsiTheme="minorHAnsi"/>
          <w:sz w:val="24"/>
          <w:szCs w:val="24"/>
        </w:rPr>
      </w:pPr>
    </w:p>
    <w:p w14:paraId="0C4A97CF"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The Library and Resource Center hosted the Virginia Unified English Braille Steering Committee, in cooperation with the VDOE, during several meetings this quarter.</w:t>
      </w:r>
    </w:p>
    <w:p w14:paraId="24AEA3B6" w14:textId="77777777" w:rsidR="00EC5C86" w:rsidRPr="009E6FFC" w:rsidRDefault="00EC5C86" w:rsidP="00EC5C86">
      <w:pPr>
        <w:pStyle w:val="NoSpacing"/>
        <w:rPr>
          <w:rFonts w:asciiTheme="minorHAnsi" w:hAnsiTheme="minorHAnsi"/>
          <w:b/>
          <w:sz w:val="24"/>
          <w:szCs w:val="24"/>
        </w:rPr>
      </w:pPr>
    </w:p>
    <w:p w14:paraId="5ACB49D8"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The 2015 Learning Independence, Feeling Empowered! (LIFE) program was our most successful one to date.  With twenty-two participants, it was the largest LIFE program we have had.  Blind and vision-impaired youth had the opportunity to focus on developing their blindness skills (cane travel, Braille, technology, personal and home management skills, physical conditioning, job-readiness skills, and discussions about advocacy and blindness-related issues) and to work at integrated work settings in Richmond.  We also gave four blind young adults the chance to serve as mentors for the LIFE program so that they could gain valuable work experience to help them in pursuing their career goals.</w:t>
      </w:r>
    </w:p>
    <w:p w14:paraId="43DCBD4F" w14:textId="77777777" w:rsidR="00EC5C86" w:rsidRPr="009E6FFC" w:rsidRDefault="00EC5C86" w:rsidP="00EC5C86">
      <w:pPr>
        <w:pStyle w:val="NoSpacing"/>
        <w:rPr>
          <w:rFonts w:asciiTheme="minorHAnsi" w:hAnsiTheme="minorHAnsi"/>
          <w:sz w:val="24"/>
          <w:szCs w:val="24"/>
        </w:rPr>
      </w:pPr>
    </w:p>
    <w:p w14:paraId="06575160"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In August we hosted the Live Active, Live Healthy, Live Modern program, a week-long program for seniors over the age of fifty-five who are experiencing vision loss.  We had eight participants, along with three family members, and they participated in activities designed to introduce them to independent living skills.</w:t>
      </w:r>
    </w:p>
    <w:p w14:paraId="5ED982E6" w14:textId="77777777" w:rsidR="00EC5C86" w:rsidRPr="009E6FFC" w:rsidRDefault="00EC5C86" w:rsidP="00EC5C86">
      <w:pPr>
        <w:pStyle w:val="NoSpacing"/>
        <w:rPr>
          <w:rFonts w:asciiTheme="minorHAnsi" w:hAnsiTheme="minorHAnsi"/>
          <w:sz w:val="24"/>
          <w:szCs w:val="24"/>
        </w:rPr>
      </w:pPr>
    </w:p>
    <w:p w14:paraId="597FA624"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For the past year, VRCBVI has been engaged in the Learning Collaborative Project with the goal of increasing utilization of VRCBVI and of promoting a much more concentrated focus on employment readiness activities.  As a result, we are anticipating more opportunities for our students to participate in internships and volunteer and work experiences.  We will be following the employment outcomes for all students who participate in the VRCBVI program with assistance from data collected from AWARE.</w:t>
      </w:r>
    </w:p>
    <w:p w14:paraId="1115A532" w14:textId="77777777" w:rsidR="00EC5C86" w:rsidRPr="009E6FFC" w:rsidRDefault="00EC5C86" w:rsidP="00EC5C86">
      <w:pPr>
        <w:pStyle w:val="NoSpacing"/>
        <w:rPr>
          <w:rFonts w:asciiTheme="minorHAnsi" w:hAnsiTheme="minorHAnsi"/>
          <w:sz w:val="24"/>
          <w:szCs w:val="24"/>
        </w:rPr>
      </w:pPr>
    </w:p>
    <w:p w14:paraId="066F3B25" w14:textId="197DCFB9"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 xml:space="preserve">VRCBVI students have been featured in positive media stories.  For example, one of the LIFE students was placed at Lewis </w:t>
      </w:r>
      <w:proofErr w:type="spellStart"/>
      <w:r w:rsidRPr="009E6FFC">
        <w:rPr>
          <w:rFonts w:asciiTheme="minorHAnsi" w:hAnsiTheme="minorHAnsi"/>
          <w:sz w:val="24"/>
          <w:szCs w:val="24"/>
        </w:rPr>
        <w:t>Ginter</w:t>
      </w:r>
      <w:proofErr w:type="spellEnd"/>
      <w:r w:rsidRPr="009E6FFC">
        <w:rPr>
          <w:rFonts w:asciiTheme="minorHAnsi" w:hAnsiTheme="minorHAnsi"/>
          <w:sz w:val="24"/>
          <w:szCs w:val="24"/>
        </w:rPr>
        <w:t xml:space="preserve"> Botanical Gardens for his work experience.  On August 25 this student and the VRCBVI program were highlighted in an article on the website for Lewis </w:t>
      </w:r>
      <w:proofErr w:type="spellStart"/>
      <w:r w:rsidRPr="009E6FFC">
        <w:rPr>
          <w:rFonts w:asciiTheme="minorHAnsi" w:hAnsiTheme="minorHAnsi"/>
          <w:sz w:val="24"/>
          <w:szCs w:val="24"/>
        </w:rPr>
        <w:t>Ginter</w:t>
      </w:r>
      <w:proofErr w:type="spellEnd"/>
      <w:r w:rsidRPr="009E6FFC">
        <w:rPr>
          <w:rFonts w:asciiTheme="minorHAnsi" w:hAnsiTheme="minorHAnsi"/>
          <w:sz w:val="24"/>
          <w:szCs w:val="24"/>
        </w:rPr>
        <w:t xml:space="preserve"> Botanical Gardens.  </w:t>
      </w:r>
      <w:hyperlink r:id="rId16" w:history="1">
        <w:r w:rsidRPr="00860F00">
          <w:rPr>
            <w:rStyle w:val="Hyperlink"/>
            <w:rFonts w:asciiTheme="minorHAnsi" w:hAnsiTheme="minorHAnsi"/>
            <w:sz w:val="24"/>
            <w:szCs w:val="24"/>
          </w:rPr>
          <w:t xml:space="preserve">Check the story out </w:t>
        </w:r>
        <w:r w:rsidR="00860F00" w:rsidRPr="00860F00">
          <w:rPr>
            <w:rStyle w:val="Hyperlink"/>
            <w:rFonts w:asciiTheme="minorHAnsi" w:hAnsiTheme="minorHAnsi"/>
            <w:sz w:val="24"/>
            <w:szCs w:val="24"/>
          </w:rPr>
          <w:t>here</w:t>
        </w:r>
      </w:hyperlink>
      <w:r w:rsidR="00860F00">
        <w:rPr>
          <w:rFonts w:asciiTheme="minorHAnsi" w:hAnsiTheme="minorHAnsi"/>
          <w:sz w:val="24"/>
          <w:szCs w:val="24"/>
        </w:rPr>
        <w:t>.</w:t>
      </w:r>
      <w:r w:rsidRPr="009E6FFC">
        <w:rPr>
          <w:rFonts w:asciiTheme="minorHAnsi" w:hAnsiTheme="minorHAnsi"/>
          <w:sz w:val="24"/>
          <w:szCs w:val="24"/>
        </w:rPr>
        <w:t xml:space="preserve"> </w:t>
      </w:r>
    </w:p>
    <w:p w14:paraId="743CB4F5" w14:textId="77777777" w:rsidR="00EC5C86" w:rsidRPr="009E6FFC" w:rsidRDefault="00EC5C86" w:rsidP="00EC5C86">
      <w:pPr>
        <w:pStyle w:val="NoSpacing"/>
        <w:rPr>
          <w:rFonts w:asciiTheme="minorHAnsi" w:hAnsiTheme="minorHAnsi"/>
          <w:sz w:val="24"/>
          <w:szCs w:val="24"/>
        </w:rPr>
      </w:pPr>
    </w:p>
    <w:p w14:paraId="57F715E3" w14:textId="6FE1CF92"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 xml:space="preserve">One of the VRCBVI students participated in the Richmond half marathon, and he appeared in a news story on Channel 12 in which he </w:t>
      </w:r>
      <w:hyperlink r:id="rId17" w:history="1">
        <w:r w:rsidRPr="00860F00">
          <w:rPr>
            <w:rStyle w:val="Hyperlink"/>
            <w:rFonts w:asciiTheme="minorHAnsi" w:hAnsiTheme="minorHAnsi"/>
            <w:sz w:val="24"/>
            <w:szCs w:val="24"/>
          </w:rPr>
          <w:t>described his participation in the VRCBVI training program and how the confidence he gained at VRCBVI prepared him to do the half marathon. </w:t>
        </w:r>
      </w:hyperlink>
      <w:r w:rsidR="00860F00" w:rsidRPr="009E6FFC">
        <w:rPr>
          <w:rFonts w:asciiTheme="minorHAnsi" w:hAnsiTheme="minorHAnsi"/>
          <w:sz w:val="24"/>
          <w:szCs w:val="24"/>
        </w:rPr>
        <w:t xml:space="preserve"> </w:t>
      </w:r>
    </w:p>
    <w:p w14:paraId="3D0F7B1C" w14:textId="77777777" w:rsidR="00EC5C86" w:rsidRPr="009E6FFC" w:rsidRDefault="00EC5C86" w:rsidP="00EC5C86">
      <w:pPr>
        <w:pStyle w:val="NoSpacing"/>
        <w:rPr>
          <w:rFonts w:asciiTheme="minorHAnsi" w:hAnsiTheme="minorHAnsi"/>
          <w:sz w:val="24"/>
          <w:szCs w:val="24"/>
        </w:rPr>
      </w:pPr>
    </w:p>
    <w:p w14:paraId="15F2AC41" w14:textId="77777777" w:rsidR="00EC5C86" w:rsidRPr="009E6FFC" w:rsidRDefault="00EC5C86" w:rsidP="004477ED">
      <w:pPr>
        <w:pStyle w:val="NoSpacing"/>
        <w:numPr>
          <w:ilvl w:val="0"/>
          <w:numId w:val="18"/>
        </w:numPr>
        <w:rPr>
          <w:rFonts w:asciiTheme="minorHAnsi" w:hAnsiTheme="minorHAnsi"/>
          <w:sz w:val="24"/>
          <w:szCs w:val="24"/>
        </w:rPr>
      </w:pPr>
      <w:r w:rsidRPr="009E6FFC">
        <w:rPr>
          <w:rFonts w:asciiTheme="minorHAnsi" w:hAnsiTheme="minorHAnsi"/>
          <w:sz w:val="24"/>
          <w:szCs w:val="24"/>
        </w:rPr>
        <w:t xml:space="preserve">In early summer the newly-renovated recreation building was reopened for our use, just in time for the LIFE program.  We offer activities such as physical conditioning, bowling, swimming, ballroom dancing Zumba, etc.  The recreation building also </w:t>
      </w:r>
      <w:r w:rsidRPr="009E6FFC">
        <w:rPr>
          <w:rFonts w:asciiTheme="minorHAnsi" w:hAnsiTheme="minorHAnsi"/>
          <w:sz w:val="24"/>
          <w:szCs w:val="24"/>
        </w:rPr>
        <w:lastRenderedPageBreak/>
        <w:t>features an accessible basketball hoop.  The recreation building allows us to host large gatherings such as Family, Friends, and Beyond Day.  We had 119 current students, past students and guests in attendance.</w:t>
      </w:r>
    </w:p>
    <w:p w14:paraId="19C6ED3E" w14:textId="77777777" w:rsidR="000D49FB" w:rsidRDefault="000D49FB" w:rsidP="00EC5C86">
      <w:pPr>
        <w:pStyle w:val="NoSpacing"/>
        <w:rPr>
          <w:rFonts w:asciiTheme="minorHAnsi" w:hAnsiTheme="minorHAnsi"/>
          <w:b/>
          <w:sz w:val="24"/>
          <w:szCs w:val="24"/>
        </w:rPr>
      </w:pPr>
    </w:p>
    <w:p w14:paraId="490C31E2" w14:textId="77777777" w:rsidR="00D27629" w:rsidRDefault="00EC5C86" w:rsidP="00D27629">
      <w:pPr>
        <w:pStyle w:val="NoSpacing"/>
        <w:ind w:left="360"/>
        <w:outlineLvl w:val="3"/>
        <w:rPr>
          <w:rFonts w:asciiTheme="minorHAnsi" w:hAnsiTheme="minorHAnsi"/>
          <w:b/>
          <w:sz w:val="24"/>
          <w:szCs w:val="24"/>
        </w:rPr>
      </w:pPr>
      <w:r w:rsidRPr="00E3708D">
        <w:rPr>
          <w:rFonts w:asciiTheme="minorHAnsi" w:hAnsiTheme="minorHAnsi"/>
          <w:b/>
          <w:sz w:val="24"/>
          <w:szCs w:val="24"/>
        </w:rPr>
        <w:t>ENTERPRISE DIVISION</w:t>
      </w:r>
    </w:p>
    <w:p w14:paraId="7F881CC4" w14:textId="73E275E1" w:rsidR="00EC5C86" w:rsidRPr="00E3708D" w:rsidRDefault="00EC5C86" w:rsidP="00D27629">
      <w:pPr>
        <w:pStyle w:val="NoSpacing"/>
        <w:ind w:left="360"/>
        <w:rPr>
          <w:rFonts w:asciiTheme="minorHAnsi" w:hAnsiTheme="minorHAnsi"/>
          <w:sz w:val="24"/>
          <w:szCs w:val="24"/>
        </w:rPr>
      </w:pPr>
      <w:r w:rsidRPr="00E3708D">
        <w:rPr>
          <w:rFonts w:asciiTheme="minorHAnsi" w:hAnsiTheme="minorHAnsi"/>
          <w:sz w:val="24"/>
          <w:szCs w:val="24"/>
        </w:rPr>
        <w:t>Contract Management Services (CMS) employs 30 people with 20 or 67% being blind across four teams. The teams de-obligated $32M of federal government funds as a result of their work. Our customers are so satisfied with our service that they plan to close an operation in San Diego and move the work to us in Chester which will add another 8 positions. There is also talk of us taking charge of their Philadelphia operations.</w:t>
      </w:r>
    </w:p>
    <w:p w14:paraId="23C482B7" w14:textId="77777777" w:rsidR="00EC5C86" w:rsidRPr="009E6FFC" w:rsidRDefault="00EC5C86" w:rsidP="00EC5C86">
      <w:pPr>
        <w:pStyle w:val="NoSpacing"/>
        <w:rPr>
          <w:rFonts w:asciiTheme="minorHAnsi" w:hAnsiTheme="minorHAnsi"/>
          <w:sz w:val="24"/>
          <w:szCs w:val="24"/>
        </w:rPr>
      </w:pPr>
    </w:p>
    <w:p w14:paraId="44D77588" w14:textId="77777777" w:rsidR="00EC5C86" w:rsidRPr="009E6FFC" w:rsidRDefault="00EC5C86" w:rsidP="004477ED">
      <w:pPr>
        <w:pStyle w:val="NoSpacing"/>
        <w:numPr>
          <w:ilvl w:val="0"/>
          <w:numId w:val="19"/>
        </w:numPr>
        <w:rPr>
          <w:rFonts w:asciiTheme="minorHAnsi" w:hAnsiTheme="minorHAnsi"/>
          <w:sz w:val="24"/>
          <w:szCs w:val="24"/>
        </w:rPr>
      </w:pPr>
      <w:r w:rsidRPr="009E6FFC">
        <w:rPr>
          <w:rFonts w:asciiTheme="minorHAnsi" w:hAnsiTheme="minorHAnsi"/>
          <w:sz w:val="24"/>
          <w:szCs w:val="24"/>
        </w:rPr>
        <w:t xml:space="preserve">Manufacturing has grown into new product offerings with fire extinguishers now being refurbished in Richmond employing two persons who are blind at the moment and growing quickly. </w:t>
      </w:r>
      <w:r w:rsidR="00336D2E">
        <w:rPr>
          <w:rFonts w:asciiTheme="minorHAnsi" w:hAnsiTheme="minorHAnsi"/>
          <w:sz w:val="24"/>
          <w:szCs w:val="24"/>
        </w:rPr>
        <w:t xml:space="preserve"> </w:t>
      </w:r>
      <w:r w:rsidRPr="009E6FFC">
        <w:rPr>
          <w:rFonts w:asciiTheme="minorHAnsi" w:hAnsiTheme="minorHAnsi"/>
          <w:sz w:val="24"/>
          <w:szCs w:val="24"/>
        </w:rPr>
        <w:t>VIB can save the Commonwealth over $100 per a typical 10-pound extinguisher while reducing waste in landfills and employing Virginians who are blind.</w:t>
      </w:r>
      <w:r w:rsidR="00CF49FE">
        <w:rPr>
          <w:rFonts w:asciiTheme="minorHAnsi" w:hAnsiTheme="minorHAnsi"/>
          <w:sz w:val="24"/>
          <w:szCs w:val="24"/>
        </w:rPr>
        <w:t xml:space="preserve"> </w:t>
      </w:r>
      <w:r w:rsidRPr="009E6FFC">
        <w:rPr>
          <w:rFonts w:asciiTheme="minorHAnsi" w:hAnsiTheme="minorHAnsi"/>
          <w:sz w:val="24"/>
          <w:szCs w:val="24"/>
        </w:rPr>
        <w:t xml:space="preserve"> We have also increased value to the Commonwealth by producing a line of hospitality mattresses for State Parks which saves them money and compliments our $3.7M market for the Navy and colleges and universities which </w:t>
      </w:r>
      <w:proofErr w:type="gramStart"/>
      <w:r w:rsidRPr="009E6FFC">
        <w:rPr>
          <w:rFonts w:asciiTheme="minorHAnsi" w:hAnsiTheme="minorHAnsi"/>
          <w:sz w:val="24"/>
          <w:szCs w:val="24"/>
        </w:rPr>
        <w:t>saves</w:t>
      </w:r>
      <w:proofErr w:type="gramEnd"/>
      <w:r w:rsidRPr="009E6FFC">
        <w:rPr>
          <w:rFonts w:asciiTheme="minorHAnsi" w:hAnsiTheme="minorHAnsi"/>
          <w:sz w:val="24"/>
          <w:szCs w:val="24"/>
        </w:rPr>
        <w:t xml:space="preserve"> higher education money and now partners with a Micro vendor for installation.</w:t>
      </w:r>
      <w:r w:rsidR="00CF49FE">
        <w:rPr>
          <w:rFonts w:asciiTheme="minorHAnsi" w:hAnsiTheme="minorHAnsi"/>
          <w:sz w:val="24"/>
          <w:szCs w:val="24"/>
        </w:rPr>
        <w:t xml:space="preserve"> </w:t>
      </w:r>
      <w:r w:rsidRPr="009E6FFC">
        <w:rPr>
          <w:rFonts w:asciiTheme="minorHAnsi" w:hAnsiTheme="minorHAnsi"/>
          <w:sz w:val="24"/>
          <w:szCs w:val="24"/>
        </w:rPr>
        <w:t xml:space="preserve"> Several of these colleges and universities do not have to buy from VIB, but they opt to do so because of our quality, price, and service.</w:t>
      </w:r>
    </w:p>
    <w:p w14:paraId="18C4AE16" w14:textId="77777777" w:rsidR="00EC5C86" w:rsidRPr="009E6FFC" w:rsidRDefault="00EC5C86" w:rsidP="00EC5C86">
      <w:pPr>
        <w:pStyle w:val="NoSpacing"/>
        <w:rPr>
          <w:rFonts w:asciiTheme="minorHAnsi" w:hAnsiTheme="minorHAnsi"/>
          <w:sz w:val="24"/>
          <w:szCs w:val="24"/>
        </w:rPr>
      </w:pPr>
    </w:p>
    <w:p w14:paraId="4C574700" w14:textId="77777777" w:rsidR="00EC5C86" w:rsidRPr="009E6FFC" w:rsidRDefault="00EC5C86" w:rsidP="004477ED">
      <w:pPr>
        <w:pStyle w:val="NoSpacing"/>
        <w:numPr>
          <w:ilvl w:val="0"/>
          <w:numId w:val="19"/>
        </w:numPr>
        <w:rPr>
          <w:rFonts w:asciiTheme="minorHAnsi" w:hAnsiTheme="minorHAnsi"/>
          <w:sz w:val="24"/>
          <w:szCs w:val="24"/>
        </w:rPr>
      </w:pPr>
      <w:r w:rsidRPr="009E6FFC">
        <w:rPr>
          <w:rFonts w:asciiTheme="minorHAnsi" w:hAnsiTheme="minorHAnsi"/>
          <w:sz w:val="24"/>
          <w:szCs w:val="24"/>
        </w:rPr>
        <w:t>VIB assembles individual components into kits for federal and commercial customers. The biggest operation serves the Department of State and kits high threat kits for diplomats and security services overseas. This kitting function brings in over $12M a year and nets close to $1M for VIB and is growing in the year ahead.</w:t>
      </w:r>
    </w:p>
    <w:p w14:paraId="4B4BB001" w14:textId="77777777" w:rsidR="00EC5C86" w:rsidRPr="009E6FFC" w:rsidRDefault="00EC5C86" w:rsidP="00EC5C86">
      <w:pPr>
        <w:pStyle w:val="NoSpacing"/>
        <w:rPr>
          <w:rFonts w:asciiTheme="minorHAnsi" w:hAnsiTheme="minorHAnsi"/>
          <w:sz w:val="24"/>
          <w:szCs w:val="24"/>
        </w:rPr>
      </w:pPr>
    </w:p>
    <w:p w14:paraId="31ABEA82" w14:textId="77777777" w:rsidR="00EC5C86" w:rsidRPr="009E6FFC" w:rsidRDefault="00EC5C86" w:rsidP="004477ED">
      <w:pPr>
        <w:pStyle w:val="NoSpacing"/>
        <w:numPr>
          <w:ilvl w:val="0"/>
          <w:numId w:val="19"/>
        </w:numPr>
        <w:rPr>
          <w:rFonts w:asciiTheme="minorHAnsi" w:hAnsiTheme="minorHAnsi"/>
          <w:sz w:val="24"/>
          <w:szCs w:val="24"/>
        </w:rPr>
      </w:pPr>
      <w:r w:rsidRPr="009E6FFC">
        <w:rPr>
          <w:rFonts w:asciiTheme="minorHAnsi" w:hAnsiTheme="minorHAnsi"/>
          <w:sz w:val="24"/>
          <w:szCs w:val="24"/>
        </w:rPr>
        <w:t>VIB’s 10 Base Supply Centers (BSCs) employ 34 staff members with 18 or 53% being blind. Revenue has grown over last year by $3.5M which is up 20%. A decision by the Joint Chiefs of Staff (JCS) in the Pentagon will close their independent office supply room and move those purchases to the VIB supply center in the Pentagon and is expected to grow sales by $120k.</w:t>
      </w:r>
    </w:p>
    <w:p w14:paraId="2B505665" w14:textId="77777777" w:rsidR="00EC5C86" w:rsidRPr="009E6FFC" w:rsidRDefault="00EC5C86" w:rsidP="00EC5C86">
      <w:pPr>
        <w:pStyle w:val="NoSpacing"/>
        <w:rPr>
          <w:rFonts w:asciiTheme="minorHAnsi" w:hAnsiTheme="minorHAnsi"/>
          <w:sz w:val="24"/>
          <w:szCs w:val="24"/>
        </w:rPr>
      </w:pPr>
    </w:p>
    <w:p w14:paraId="440F1A03" w14:textId="77777777" w:rsidR="00EC5C86" w:rsidRPr="009E6FFC" w:rsidRDefault="00EC5C86" w:rsidP="004477ED">
      <w:pPr>
        <w:pStyle w:val="NoSpacing"/>
        <w:numPr>
          <w:ilvl w:val="0"/>
          <w:numId w:val="19"/>
        </w:numPr>
        <w:rPr>
          <w:rFonts w:asciiTheme="minorHAnsi" w:hAnsiTheme="minorHAnsi"/>
          <w:sz w:val="24"/>
          <w:szCs w:val="24"/>
        </w:rPr>
      </w:pPr>
      <w:r w:rsidRPr="009E6FFC">
        <w:rPr>
          <w:rFonts w:asciiTheme="minorHAnsi" w:hAnsiTheme="minorHAnsi"/>
          <w:sz w:val="24"/>
          <w:szCs w:val="24"/>
        </w:rPr>
        <w:t xml:space="preserve">New Business Development continues at a brisk pace in order to find solutions for customers and generate new employment opportunities in Virginia’s New Economy. </w:t>
      </w:r>
      <w:r w:rsidR="00CF49FE">
        <w:rPr>
          <w:rFonts w:asciiTheme="minorHAnsi" w:hAnsiTheme="minorHAnsi"/>
          <w:sz w:val="24"/>
          <w:szCs w:val="24"/>
        </w:rPr>
        <w:t xml:space="preserve"> </w:t>
      </w:r>
      <w:r w:rsidRPr="009E6FFC">
        <w:rPr>
          <w:rFonts w:asciiTheme="minorHAnsi" w:hAnsiTheme="minorHAnsi"/>
          <w:sz w:val="24"/>
          <w:szCs w:val="24"/>
        </w:rPr>
        <w:t>In the quarters to come, we will report on great strides such as a new LED product line.</w:t>
      </w:r>
      <w:r w:rsidR="00CF49FE">
        <w:rPr>
          <w:rFonts w:asciiTheme="minorHAnsi" w:hAnsiTheme="minorHAnsi"/>
          <w:sz w:val="24"/>
          <w:szCs w:val="24"/>
        </w:rPr>
        <w:t xml:space="preserve"> </w:t>
      </w:r>
      <w:r w:rsidRPr="009E6FFC">
        <w:rPr>
          <w:rFonts w:asciiTheme="minorHAnsi" w:hAnsiTheme="minorHAnsi"/>
          <w:sz w:val="24"/>
          <w:szCs w:val="24"/>
        </w:rPr>
        <w:t xml:space="preserve"> VIB is close to signing a deal to manufacture and distribute Philips Electric’s LED lighting products. We have received assignment from the National Industries for the Blind and completed pricing and training and are only awaiting the legal documents for this co-branded product. This product line will employ half a dozen of our blind employees and has huge growth potential in an environmentally-friendly industry.</w:t>
      </w:r>
    </w:p>
    <w:p w14:paraId="1265BD35" w14:textId="77777777" w:rsidR="00EC5C86" w:rsidRPr="009E6FFC" w:rsidRDefault="00EC5C86" w:rsidP="00EC5C86">
      <w:pPr>
        <w:pStyle w:val="NoSpacing"/>
        <w:rPr>
          <w:rFonts w:asciiTheme="minorHAnsi" w:hAnsiTheme="minorHAnsi"/>
          <w:sz w:val="24"/>
          <w:szCs w:val="24"/>
        </w:rPr>
      </w:pPr>
    </w:p>
    <w:p w14:paraId="6418651B" w14:textId="77777777" w:rsidR="00EC5C86" w:rsidRPr="009E6FFC" w:rsidRDefault="00EC5C86" w:rsidP="004477ED">
      <w:pPr>
        <w:pStyle w:val="NoSpacing"/>
        <w:numPr>
          <w:ilvl w:val="0"/>
          <w:numId w:val="19"/>
        </w:numPr>
        <w:rPr>
          <w:rFonts w:asciiTheme="minorHAnsi" w:hAnsiTheme="minorHAnsi"/>
          <w:sz w:val="24"/>
          <w:szCs w:val="24"/>
        </w:rPr>
      </w:pPr>
      <w:r w:rsidRPr="009E6FFC">
        <w:rPr>
          <w:rFonts w:asciiTheme="minorHAnsi" w:hAnsiTheme="minorHAnsi"/>
          <w:sz w:val="24"/>
          <w:szCs w:val="24"/>
        </w:rPr>
        <w:lastRenderedPageBreak/>
        <w:t>VIB has seen a 52% increase in revenue and a 40% increase in profits over 2011 totals and the trajectory is very bright.</w:t>
      </w:r>
    </w:p>
    <w:p w14:paraId="16EBA842" w14:textId="77777777" w:rsidR="00EC5C86" w:rsidRPr="009E6FFC" w:rsidRDefault="00EC5C86" w:rsidP="00EC5C86">
      <w:pPr>
        <w:pStyle w:val="NoSpacing"/>
        <w:rPr>
          <w:rFonts w:asciiTheme="minorHAnsi" w:hAnsiTheme="minorHAnsi"/>
          <w:sz w:val="24"/>
          <w:szCs w:val="24"/>
        </w:rPr>
      </w:pPr>
    </w:p>
    <w:p w14:paraId="30990AC8" w14:textId="77777777" w:rsidR="00D27629" w:rsidRDefault="00EC5C86" w:rsidP="00D27629">
      <w:pPr>
        <w:pStyle w:val="NoSpacing"/>
        <w:ind w:left="360"/>
        <w:outlineLvl w:val="3"/>
        <w:rPr>
          <w:rFonts w:asciiTheme="minorHAnsi" w:hAnsiTheme="minorHAnsi"/>
          <w:b/>
          <w:sz w:val="24"/>
          <w:szCs w:val="24"/>
        </w:rPr>
      </w:pPr>
      <w:r w:rsidRPr="00E3708D">
        <w:rPr>
          <w:rFonts w:asciiTheme="minorHAnsi" w:hAnsiTheme="minorHAnsi"/>
          <w:b/>
          <w:sz w:val="24"/>
          <w:szCs w:val="24"/>
        </w:rPr>
        <w:t>BUSINESS ENTERPRISE PROGRAM</w:t>
      </w:r>
    </w:p>
    <w:p w14:paraId="4A88B372" w14:textId="7A3F77B7" w:rsidR="00DD5AFA" w:rsidRDefault="00EC5C86" w:rsidP="00D27629">
      <w:pPr>
        <w:pStyle w:val="NoSpacing"/>
        <w:ind w:left="360"/>
        <w:rPr>
          <w:rFonts w:asciiTheme="minorHAnsi" w:hAnsiTheme="minorHAnsi"/>
          <w:sz w:val="24"/>
          <w:szCs w:val="24"/>
        </w:rPr>
      </w:pPr>
      <w:r w:rsidRPr="00E3708D">
        <w:rPr>
          <w:rFonts w:asciiTheme="minorHAnsi" w:hAnsiTheme="minorHAnsi"/>
          <w:sz w:val="24"/>
          <w:szCs w:val="24"/>
        </w:rPr>
        <w:t>The military feeding contract at Fort Lee going into its second option year was renewed as the team at Fort Lee continued to improve and enhance the customer service provided to our troops. This contract has value of nearly $19 million per year and the licensed manager who is blind employs more than 300 fellow Virginians who serve 18,000 meals daily.</w:t>
      </w:r>
    </w:p>
    <w:p w14:paraId="59ECB20F" w14:textId="77777777" w:rsidR="00DD5AFA" w:rsidRDefault="00DD5AFA" w:rsidP="00DD5AFA">
      <w:pPr>
        <w:pStyle w:val="NoSpacing"/>
        <w:ind w:left="720"/>
        <w:rPr>
          <w:rFonts w:asciiTheme="minorHAnsi" w:hAnsiTheme="minorHAnsi"/>
          <w:sz w:val="24"/>
          <w:szCs w:val="24"/>
        </w:rPr>
      </w:pPr>
    </w:p>
    <w:p w14:paraId="05E92B69" w14:textId="77777777" w:rsidR="00DD5AFA" w:rsidRDefault="00EC5C86" w:rsidP="00DD5AFA">
      <w:pPr>
        <w:pStyle w:val="NoSpacing"/>
        <w:numPr>
          <w:ilvl w:val="1"/>
          <w:numId w:val="23"/>
        </w:numPr>
        <w:rPr>
          <w:rFonts w:asciiTheme="minorHAnsi" w:hAnsiTheme="minorHAnsi"/>
          <w:sz w:val="24"/>
          <w:szCs w:val="24"/>
        </w:rPr>
      </w:pPr>
      <w:r w:rsidRPr="009E6FFC">
        <w:rPr>
          <w:rFonts w:asciiTheme="minorHAnsi" w:hAnsiTheme="minorHAnsi"/>
          <w:sz w:val="24"/>
          <w:szCs w:val="24"/>
        </w:rPr>
        <w:t>Micro Markets seem to be the wave of the future as the program added 4 new locations of this state of the art self-service vending concept.</w:t>
      </w:r>
    </w:p>
    <w:p w14:paraId="5B4E2281" w14:textId="77777777" w:rsidR="00DD5AFA" w:rsidRDefault="00DD5AFA" w:rsidP="00DD5AFA">
      <w:pPr>
        <w:pStyle w:val="NoSpacing"/>
        <w:ind w:left="1440"/>
        <w:rPr>
          <w:rFonts w:asciiTheme="minorHAnsi" w:hAnsiTheme="minorHAnsi"/>
          <w:sz w:val="24"/>
          <w:szCs w:val="24"/>
        </w:rPr>
      </w:pPr>
    </w:p>
    <w:p w14:paraId="18CBBFB3" w14:textId="0DAA5A12" w:rsidR="00EC5C86" w:rsidRPr="009E6FFC" w:rsidRDefault="00EC5C86" w:rsidP="00DD5AFA">
      <w:pPr>
        <w:pStyle w:val="NoSpacing"/>
        <w:numPr>
          <w:ilvl w:val="1"/>
          <w:numId w:val="23"/>
        </w:numPr>
        <w:rPr>
          <w:rFonts w:asciiTheme="minorHAnsi" w:hAnsiTheme="minorHAnsi"/>
          <w:sz w:val="24"/>
          <w:szCs w:val="24"/>
        </w:rPr>
      </w:pPr>
      <w:r w:rsidRPr="009E6FFC">
        <w:rPr>
          <w:rFonts w:asciiTheme="minorHAnsi" w:hAnsiTheme="minorHAnsi"/>
          <w:sz w:val="24"/>
          <w:szCs w:val="24"/>
        </w:rPr>
        <w:t xml:space="preserve">Sales were up 9.8% as our vendors continued to grow their business and meet their customer’s needs. </w:t>
      </w:r>
      <w:r w:rsidR="00CF49FE">
        <w:rPr>
          <w:rFonts w:asciiTheme="minorHAnsi" w:hAnsiTheme="minorHAnsi"/>
          <w:sz w:val="24"/>
          <w:szCs w:val="24"/>
        </w:rPr>
        <w:t xml:space="preserve"> </w:t>
      </w:r>
      <w:r w:rsidRPr="009E6FFC">
        <w:rPr>
          <w:rFonts w:asciiTheme="minorHAnsi" w:hAnsiTheme="minorHAnsi"/>
          <w:sz w:val="24"/>
          <w:szCs w:val="24"/>
        </w:rPr>
        <w:t>Sales were 1.6m greater than the prior year</w:t>
      </w:r>
      <w:r w:rsidR="00B3781D">
        <w:rPr>
          <w:rFonts w:asciiTheme="minorHAnsi" w:hAnsiTheme="minorHAnsi"/>
          <w:sz w:val="24"/>
          <w:szCs w:val="24"/>
        </w:rPr>
        <w:t xml:space="preserve"> </w:t>
      </w:r>
      <w:r w:rsidRPr="009E6FFC">
        <w:rPr>
          <w:rFonts w:asciiTheme="minorHAnsi" w:hAnsiTheme="minorHAnsi"/>
          <w:sz w:val="24"/>
          <w:szCs w:val="24"/>
        </w:rPr>
        <w:t>.8% increase.</w:t>
      </w:r>
    </w:p>
    <w:p w14:paraId="5B8602D4" w14:textId="77777777" w:rsidR="00EC5C86" w:rsidRPr="009E6FFC" w:rsidRDefault="00EC5C86" w:rsidP="00EC5C86">
      <w:pPr>
        <w:pStyle w:val="NoSpacing"/>
        <w:rPr>
          <w:rFonts w:asciiTheme="minorHAnsi" w:hAnsiTheme="minorHAnsi"/>
          <w:sz w:val="24"/>
          <w:szCs w:val="24"/>
        </w:rPr>
      </w:pPr>
    </w:p>
    <w:p w14:paraId="3F275FD3" w14:textId="77777777" w:rsidR="00EC5C86" w:rsidRPr="009E6FFC" w:rsidRDefault="00EC5C86" w:rsidP="004477ED">
      <w:pPr>
        <w:pStyle w:val="NoSpacing"/>
        <w:numPr>
          <w:ilvl w:val="0"/>
          <w:numId w:val="20"/>
        </w:numPr>
        <w:rPr>
          <w:rFonts w:asciiTheme="minorHAnsi" w:hAnsiTheme="minorHAnsi"/>
          <w:sz w:val="24"/>
          <w:szCs w:val="24"/>
        </w:rPr>
      </w:pPr>
      <w:r w:rsidRPr="009E6FFC">
        <w:rPr>
          <w:rFonts w:asciiTheme="minorHAnsi" w:hAnsiTheme="minorHAnsi"/>
          <w:sz w:val="24"/>
          <w:szCs w:val="24"/>
        </w:rPr>
        <w:t>14 New Vending Sites were added.</w:t>
      </w:r>
    </w:p>
    <w:p w14:paraId="6493EF34" w14:textId="77777777" w:rsidR="00EC5C86" w:rsidRPr="009E6FFC" w:rsidRDefault="00EC5C86" w:rsidP="00EC5C86">
      <w:pPr>
        <w:pStyle w:val="NoSpacing"/>
        <w:rPr>
          <w:rFonts w:asciiTheme="minorHAnsi" w:hAnsiTheme="minorHAnsi"/>
          <w:sz w:val="24"/>
          <w:szCs w:val="24"/>
        </w:rPr>
      </w:pPr>
    </w:p>
    <w:p w14:paraId="1A4C77A8" w14:textId="77777777" w:rsidR="00EC5C86" w:rsidRPr="009E6FFC" w:rsidRDefault="00EC5C86" w:rsidP="004477ED">
      <w:pPr>
        <w:pStyle w:val="NoSpacing"/>
        <w:numPr>
          <w:ilvl w:val="0"/>
          <w:numId w:val="20"/>
        </w:numPr>
        <w:rPr>
          <w:rFonts w:asciiTheme="minorHAnsi" w:hAnsiTheme="minorHAnsi"/>
          <w:sz w:val="24"/>
          <w:szCs w:val="24"/>
        </w:rPr>
      </w:pPr>
      <w:r w:rsidRPr="009E6FFC">
        <w:rPr>
          <w:rFonts w:asciiTheme="minorHAnsi" w:hAnsiTheme="minorHAnsi"/>
          <w:sz w:val="24"/>
          <w:szCs w:val="24"/>
        </w:rPr>
        <w:t>37 Vendors participated in continuing education.</w:t>
      </w:r>
    </w:p>
    <w:p w14:paraId="029732BD" w14:textId="77777777" w:rsidR="00EC5C86" w:rsidRPr="009E6FFC" w:rsidRDefault="00EC5C86" w:rsidP="00EC5C86">
      <w:pPr>
        <w:pStyle w:val="NoSpacing"/>
        <w:rPr>
          <w:rFonts w:asciiTheme="minorHAnsi" w:hAnsiTheme="minorHAnsi"/>
          <w:sz w:val="24"/>
          <w:szCs w:val="24"/>
        </w:rPr>
      </w:pPr>
      <w:r w:rsidRPr="009E6FFC">
        <w:rPr>
          <w:rFonts w:asciiTheme="minorHAnsi" w:hAnsiTheme="minorHAnsi"/>
          <w:sz w:val="24"/>
          <w:szCs w:val="24"/>
        </w:rPr>
        <w:t xml:space="preserve"> </w:t>
      </w:r>
    </w:p>
    <w:p w14:paraId="7D8233CE" w14:textId="77777777" w:rsidR="00EC5C86" w:rsidRPr="009E6FFC" w:rsidRDefault="00EC5C86" w:rsidP="004477ED">
      <w:pPr>
        <w:pStyle w:val="NoSpacing"/>
        <w:numPr>
          <w:ilvl w:val="0"/>
          <w:numId w:val="20"/>
        </w:numPr>
        <w:rPr>
          <w:rFonts w:asciiTheme="minorHAnsi" w:hAnsiTheme="minorHAnsi"/>
          <w:sz w:val="24"/>
          <w:szCs w:val="24"/>
        </w:rPr>
      </w:pPr>
      <w:r w:rsidRPr="009E6FFC">
        <w:rPr>
          <w:rFonts w:asciiTheme="minorHAnsi" w:hAnsiTheme="minorHAnsi"/>
          <w:sz w:val="24"/>
          <w:szCs w:val="24"/>
        </w:rPr>
        <w:t>4 Micro Markets were installed.</w:t>
      </w:r>
    </w:p>
    <w:p w14:paraId="070A5A0E" w14:textId="77777777" w:rsidR="00EC5C86" w:rsidRPr="009E6FFC" w:rsidRDefault="00EC5C86" w:rsidP="00EC5C86">
      <w:pPr>
        <w:pStyle w:val="NoSpacing"/>
        <w:rPr>
          <w:rFonts w:asciiTheme="minorHAnsi" w:hAnsiTheme="minorHAnsi"/>
          <w:sz w:val="24"/>
          <w:szCs w:val="24"/>
        </w:rPr>
      </w:pPr>
    </w:p>
    <w:p w14:paraId="332D8B00" w14:textId="77777777" w:rsidR="00EC5C86" w:rsidRPr="009E6FFC" w:rsidRDefault="00EC5C86" w:rsidP="004477ED">
      <w:pPr>
        <w:pStyle w:val="NoSpacing"/>
        <w:numPr>
          <w:ilvl w:val="0"/>
          <w:numId w:val="20"/>
        </w:numPr>
        <w:rPr>
          <w:rFonts w:asciiTheme="minorHAnsi" w:hAnsiTheme="minorHAnsi"/>
          <w:sz w:val="24"/>
          <w:szCs w:val="24"/>
        </w:rPr>
      </w:pPr>
      <w:r w:rsidRPr="009E6FFC">
        <w:rPr>
          <w:rFonts w:asciiTheme="minorHAnsi" w:hAnsiTheme="minorHAnsi"/>
          <w:sz w:val="24"/>
          <w:szCs w:val="24"/>
        </w:rPr>
        <w:t>Point of Sale Systems (Square) added to 6 Facilities</w:t>
      </w:r>
    </w:p>
    <w:p w14:paraId="753A5683" w14:textId="77777777" w:rsidR="00EC5C86" w:rsidRPr="009E6FFC" w:rsidRDefault="00EC5C86" w:rsidP="00EC5C86">
      <w:pPr>
        <w:pStyle w:val="NoSpacing"/>
        <w:rPr>
          <w:rFonts w:asciiTheme="minorHAnsi" w:hAnsiTheme="minorHAnsi"/>
          <w:color w:val="1F497D"/>
          <w:sz w:val="24"/>
          <w:szCs w:val="24"/>
        </w:rPr>
      </w:pPr>
    </w:p>
    <w:p w14:paraId="5A15E5C9" w14:textId="77777777" w:rsidR="001C362D" w:rsidRPr="00E3708D" w:rsidRDefault="001C362D" w:rsidP="00D27629">
      <w:pPr>
        <w:outlineLvl w:val="2"/>
        <w:rPr>
          <w:rFonts w:asciiTheme="minorHAnsi" w:hAnsiTheme="minorHAnsi"/>
          <w:b/>
          <w:sz w:val="24"/>
          <w:szCs w:val="24"/>
        </w:rPr>
      </w:pPr>
      <w:r w:rsidRPr="00E3708D">
        <w:rPr>
          <w:rFonts w:asciiTheme="minorHAnsi" w:hAnsiTheme="minorHAnsi"/>
          <w:b/>
          <w:sz w:val="24"/>
          <w:szCs w:val="24"/>
        </w:rPr>
        <w:t xml:space="preserve">Kathleen Vaughan, agency representative, Virginia Department for Aging and Rehabilitative Services (DARS): </w:t>
      </w:r>
    </w:p>
    <w:p w14:paraId="151D3626" w14:textId="77777777" w:rsidR="00FF5C99" w:rsidRPr="009E6FFC" w:rsidRDefault="00FF5C99" w:rsidP="00FF5C99">
      <w:pPr>
        <w:rPr>
          <w:rFonts w:asciiTheme="minorHAnsi" w:hAnsiTheme="minorHAnsi"/>
          <w:color w:val="000000"/>
          <w:sz w:val="24"/>
          <w:szCs w:val="24"/>
        </w:rPr>
      </w:pPr>
    </w:p>
    <w:p w14:paraId="1CB31963" w14:textId="77777777" w:rsidR="00FF5C99" w:rsidRPr="00E3708D" w:rsidRDefault="00FF5C99" w:rsidP="004477ED">
      <w:pPr>
        <w:pStyle w:val="ListParagraph"/>
        <w:numPr>
          <w:ilvl w:val="0"/>
          <w:numId w:val="1"/>
        </w:numPr>
        <w:rPr>
          <w:rFonts w:asciiTheme="minorHAnsi" w:hAnsiTheme="minorHAnsi"/>
          <w:color w:val="000000"/>
          <w:sz w:val="24"/>
          <w:szCs w:val="24"/>
        </w:rPr>
      </w:pPr>
      <w:r w:rsidRPr="00E3708D">
        <w:rPr>
          <w:rFonts w:asciiTheme="minorHAnsi" w:hAnsiTheme="minorHAnsi"/>
          <w:color w:val="000000"/>
          <w:sz w:val="24"/>
          <w:szCs w:val="24"/>
        </w:rPr>
        <w:t>In the Vocational Rehabilitation (VR) Program, each month, more people on the waiting list are being served. On December 1</w:t>
      </w:r>
      <w:r w:rsidRPr="00E3708D">
        <w:rPr>
          <w:rFonts w:asciiTheme="minorHAnsi" w:hAnsiTheme="minorHAnsi"/>
          <w:color w:val="000000"/>
          <w:sz w:val="24"/>
          <w:szCs w:val="24"/>
          <w:vertAlign w:val="superscript"/>
        </w:rPr>
        <w:t xml:space="preserve">, </w:t>
      </w:r>
      <w:r w:rsidRPr="00E3708D">
        <w:rPr>
          <w:rFonts w:asciiTheme="minorHAnsi" w:hAnsiTheme="minorHAnsi"/>
          <w:color w:val="000000"/>
          <w:sz w:val="24"/>
          <w:szCs w:val="24"/>
        </w:rPr>
        <w:t xml:space="preserve">2015, services were made available to the approximately 500 people who applied for services in September. Therefore, the average amount of time individuals </w:t>
      </w:r>
      <w:r w:rsidR="00775CD6" w:rsidRPr="00E3708D">
        <w:rPr>
          <w:rFonts w:asciiTheme="minorHAnsi" w:hAnsiTheme="minorHAnsi"/>
          <w:color w:val="000000"/>
          <w:sz w:val="24"/>
          <w:szCs w:val="24"/>
        </w:rPr>
        <w:t>is</w:t>
      </w:r>
      <w:r w:rsidRPr="00E3708D">
        <w:rPr>
          <w:rFonts w:asciiTheme="minorHAnsi" w:hAnsiTheme="minorHAnsi"/>
          <w:color w:val="000000"/>
          <w:sz w:val="24"/>
          <w:szCs w:val="24"/>
        </w:rPr>
        <w:t xml:space="preserve"> currently on the waiting list is less than 90 days.</w:t>
      </w:r>
    </w:p>
    <w:p w14:paraId="1DE1ACAE" w14:textId="77777777" w:rsidR="00FF5C99" w:rsidRPr="009E6FFC" w:rsidRDefault="00FF5C99" w:rsidP="00FF5C99">
      <w:pPr>
        <w:rPr>
          <w:rFonts w:asciiTheme="minorHAnsi" w:hAnsiTheme="minorHAnsi"/>
          <w:color w:val="000000"/>
          <w:sz w:val="24"/>
          <w:szCs w:val="24"/>
        </w:rPr>
      </w:pPr>
      <w:r w:rsidRPr="009E6FFC">
        <w:rPr>
          <w:rFonts w:asciiTheme="minorHAnsi" w:hAnsiTheme="minorHAnsi"/>
          <w:color w:val="000000"/>
          <w:sz w:val="24"/>
          <w:szCs w:val="24"/>
        </w:rPr>
        <w:t> </w:t>
      </w:r>
    </w:p>
    <w:p w14:paraId="75AA4E26" w14:textId="77777777" w:rsidR="00FF5C99" w:rsidRPr="00E3708D" w:rsidRDefault="00FF5C99" w:rsidP="004477ED">
      <w:pPr>
        <w:pStyle w:val="ListParagraph"/>
        <w:numPr>
          <w:ilvl w:val="0"/>
          <w:numId w:val="1"/>
        </w:numPr>
        <w:rPr>
          <w:rFonts w:asciiTheme="minorHAnsi" w:hAnsiTheme="minorHAnsi"/>
          <w:color w:val="000000"/>
          <w:sz w:val="24"/>
          <w:szCs w:val="24"/>
        </w:rPr>
      </w:pPr>
      <w:r w:rsidRPr="00E3708D">
        <w:rPr>
          <w:rFonts w:asciiTheme="minorHAnsi" w:hAnsiTheme="minorHAnsi"/>
          <w:color w:val="000000"/>
          <w:sz w:val="24"/>
          <w:szCs w:val="24"/>
        </w:rPr>
        <w:t>Currently, more than 19,000 people are in the system. Of these, the total number of individuals on the waiting list to receive services is currently 2,500.</w:t>
      </w:r>
    </w:p>
    <w:p w14:paraId="2184F7D3" w14:textId="77777777" w:rsidR="00FF5C99" w:rsidRPr="009E6FFC" w:rsidRDefault="00FF5C99" w:rsidP="00FF5C99">
      <w:pPr>
        <w:rPr>
          <w:rFonts w:asciiTheme="minorHAnsi" w:hAnsiTheme="minorHAnsi"/>
          <w:color w:val="000000"/>
          <w:sz w:val="24"/>
          <w:szCs w:val="24"/>
        </w:rPr>
      </w:pPr>
      <w:r w:rsidRPr="009E6FFC">
        <w:rPr>
          <w:rFonts w:asciiTheme="minorHAnsi" w:hAnsiTheme="minorHAnsi"/>
          <w:color w:val="000000"/>
          <w:sz w:val="24"/>
          <w:szCs w:val="24"/>
        </w:rPr>
        <w:t> </w:t>
      </w:r>
    </w:p>
    <w:p w14:paraId="05242269" w14:textId="77777777" w:rsidR="00FF5C99" w:rsidRPr="00E3708D" w:rsidRDefault="00FF5C99" w:rsidP="004477ED">
      <w:pPr>
        <w:pStyle w:val="ListParagraph"/>
        <w:numPr>
          <w:ilvl w:val="0"/>
          <w:numId w:val="1"/>
        </w:numPr>
        <w:rPr>
          <w:rFonts w:asciiTheme="minorHAnsi" w:hAnsiTheme="minorHAnsi"/>
          <w:color w:val="000000"/>
          <w:sz w:val="24"/>
          <w:szCs w:val="24"/>
        </w:rPr>
      </w:pPr>
      <w:r w:rsidRPr="00E3708D">
        <w:rPr>
          <w:rFonts w:asciiTheme="minorHAnsi" w:hAnsiTheme="minorHAnsi"/>
          <w:color w:val="000000"/>
          <w:sz w:val="24"/>
          <w:szCs w:val="24"/>
        </w:rPr>
        <w:t>Outcomes during the Federal fiscal year (FFY) 2015:</w:t>
      </w:r>
    </w:p>
    <w:p w14:paraId="5648D7EE" w14:textId="77777777" w:rsidR="009E6FFC" w:rsidRDefault="00FF5C99" w:rsidP="00DE1155">
      <w:pPr>
        <w:pStyle w:val="ListParagraph"/>
        <w:numPr>
          <w:ilvl w:val="0"/>
          <w:numId w:val="17"/>
        </w:numPr>
        <w:spacing w:before="360" w:after="360"/>
        <w:rPr>
          <w:rFonts w:asciiTheme="minorHAnsi" w:hAnsiTheme="minorHAnsi"/>
          <w:color w:val="000000"/>
          <w:sz w:val="24"/>
          <w:szCs w:val="24"/>
        </w:rPr>
      </w:pPr>
      <w:r w:rsidRPr="00DE1155">
        <w:rPr>
          <w:rFonts w:asciiTheme="minorHAnsi" w:hAnsiTheme="minorHAnsi"/>
          <w:color w:val="000000"/>
          <w:sz w:val="24"/>
          <w:szCs w:val="24"/>
        </w:rPr>
        <w:t>4,032 people successfully gained employment, with numbers in excess of 4,000</w:t>
      </w:r>
      <w:r w:rsidR="009E6FFC" w:rsidRPr="00DE1155">
        <w:rPr>
          <w:rFonts w:asciiTheme="minorHAnsi" w:hAnsiTheme="minorHAnsi"/>
          <w:color w:val="000000"/>
          <w:sz w:val="24"/>
          <w:szCs w:val="24"/>
        </w:rPr>
        <w:t xml:space="preserve"> for</w:t>
      </w:r>
      <w:r w:rsidRPr="00DE1155">
        <w:rPr>
          <w:rFonts w:asciiTheme="minorHAnsi" w:hAnsiTheme="minorHAnsi"/>
          <w:color w:val="000000"/>
          <w:sz w:val="24"/>
          <w:szCs w:val="24"/>
        </w:rPr>
        <w:t xml:space="preserve"> the second year in a row.</w:t>
      </w:r>
    </w:p>
    <w:p w14:paraId="4390B1BC" w14:textId="77777777" w:rsidR="004477ED" w:rsidRDefault="004477ED" w:rsidP="004477ED">
      <w:pPr>
        <w:pStyle w:val="ListParagraph"/>
        <w:spacing w:before="360" w:after="360"/>
        <w:ind w:left="1800"/>
        <w:rPr>
          <w:rFonts w:asciiTheme="minorHAnsi" w:hAnsiTheme="minorHAnsi"/>
          <w:color w:val="000000"/>
          <w:sz w:val="24"/>
          <w:szCs w:val="24"/>
        </w:rPr>
      </w:pPr>
    </w:p>
    <w:p w14:paraId="20FF3ED5" w14:textId="77777777" w:rsidR="00FF5C99" w:rsidRPr="000D49FB" w:rsidRDefault="00FF5C99" w:rsidP="00DE1155">
      <w:pPr>
        <w:pStyle w:val="ListParagraph"/>
        <w:numPr>
          <w:ilvl w:val="0"/>
          <w:numId w:val="17"/>
        </w:numPr>
        <w:spacing w:before="360" w:after="360"/>
        <w:rPr>
          <w:rFonts w:asciiTheme="minorHAnsi" w:hAnsiTheme="minorHAnsi"/>
          <w:color w:val="000000"/>
          <w:sz w:val="24"/>
          <w:szCs w:val="24"/>
        </w:rPr>
      </w:pPr>
      <w:r w:rsidRPr="000D49FB">
        <w:rPr>
          <w:rFonts w:asciiTheme="minorHAnsi" w:hAnsiTheme="minorHAnsi"/>
          <w:color w:val="000000"/>
          <w:sz w:val="24"/>
          <w:szCs w:val="24"/>
        </w:rPr>
        <w:t>At closure, the average hourly wage was $10.09, an increase from $9.66 in FFY 2014.</w:t>
      </w:r>
    </w:p>
    <w:p w14:paraId="7B1A3A6E" w14:textId="77777777" w:rsidR="009E6FFC" w:rsidRPr="009E6FFC" w:rsidRDefault="009E6FFC" w:rsidP="009E6FFC">
      <w:pPr>
        <w:pStyle w:val="ListParagraph"/>
        <w:rPr>
          <w:rFonts w:asciiTheme="minorHAnsi" w:hAnsiTheme="minorHAnsi"/>
          <w:color w:val="000000"/>
          <w:sz w:val="24"/>
          <w:szCs w:val="24"/>
        </w:rPr>
      </w:pPr>
    </w:p>
    <w:p w14:paraId="384091FC" w14:textId="77777777" w:rsidR="00FF5C99" w:rsidRDefault="00FF5C99" w:rsidP="00DE1155">
      <w:pPr>
        <w:pStyle w:val="ListParagraph"/>
        <w:numPr>
          <w:ilvl w:val="0"/>
          <w:numId w:val="17"/>
        </w:numPr>
        <w:spacing w:before="360" w:after="360"/>
        <w:rPr>
          <w:rFonts w:asciiTheme="minorHAnsi" w:hAnsiTheme="minorHAnsi"/>
          <w:color w:val="000000"/>
          <w:sz w:val="24"/>
          <w:szCs w:val="24"/>
        </w:rPr>
      </w:pPr>
      <w:r w:rsidRPr="000D49FB">
        <w:rPr>
          <w:rFonts w:asciiTheme="minorHAnsi" w:hAnsiTheme="minorHAnsi"/>
          <w:color w:val="000000"/>
          <w:sz w:val="24"/>
          <w:szCs w:val="24"/>
        </w:rPr>
        <w:t>At closure, the average hours worked were 28.7, indicating a slight increase from 28.5 in FFY 2014.</w:t>
      </w:r>
    </w:p>
    <w:p w14:paraId="202D4C7C" w14:textId="77777777" w:rsidR="00DE1155" w:rsidRPr="00DE1155" w:rsidRDefault="00DE1155" w:rsidP="00DE1155">
      <w:pPr>
        <w:pStyle w:val="ListParagraph"/>
        <w:rPr>
          <w:rFonts w:asciiTheme="minorHAnsi" w:hAnsiTheme="minorHAnsi"/>
          <w:color w:val="000000"/>
          <w:sz w:val="24"/>
          <w:szCs w:val="24"/>
        </w:rPr>
      </w:pPr>
    </w:p>
    <w:p w14:paraId="04DC0605" w14:textId="77777777" w:rsidR="00FF5C99" w:rsidRPr="00E3708D" w:rsidRDefault="00FF5C99" w:rsidP="00417B2F">
      <w:pPr>
        <w:pStyle w:val="ListParagraph"/>
        <w:numPr>
          <w:ilvl w:val="0"/>
          <w:numId w:val="15"/>
        </w:numPr>
        <w:spacing w:before="360" w:after="360"/>
        <w:jc w:val="both"/>
        <w:rPr>
          <w:rFonts w:asciiTheme="minorHAnsi" w:hAnsiTheme="minorHAnsi"/>
          <w:color w:val="000000"/>
          <w:sz w:val="24"/>
          <w:szCs w:val="24"/>
        </w:rPr>
      </w:pPr>
      <w:r w:rsidRPr="00A7020D">
        <w:rPr>
          <w:rFonts w:asciiTheme="minorHAnsi" w:hAnsiTheme="minorHAnsi"/>
          <w:color w:val="000000"/>
          <w:sz w:val="24"/>
          <w:szCs w:val="24"/>
        </w:rPr>
        <w:t>Governor McAuliffe announced that DARS received Federal funding via several grants that were awarded to Virginia</w:t>
      </w:r>
      <w:r w:rsidRPr="00E3708D">
        <w:rPr>
          <w:rFonts w:asciiTheme="minorHAnsi" w:hAnsiTheme="minorHAnsi"/>
          <w:color w:val="000000"/>
          <w:sz w:val="24"/>
          <w:szCs w:val="24"/>
        </w:rPr>
        <w:t>:</w:t>
      </w:r>
      <w:r w:rsidR="00E3708D" w:rsidRPr="00E3708D">
        <w:rPr>
          <w:rFonts w:asciiTheme="minorHAnsi" w:hAnsiTheme="minorHAnsi"/>
          <w:color w:val="000000"/>
          <w:sz w:val="24"/>
          <w:szCs w:val="24"/>
        </w:rPr>
        <w:t xml:space="preserve"> </w:t>
      </w:r>
      <w:r w:rsidRPr="00E3708D">
        <w:rPr>
          <w:rFonts w:asciiTheme="minorHAnsi" w:hAnsiTheme="minorHAnsi"/>
          <w:color w:val="000000"/>
          <w:sz w:val="24"/>
          <w:szCs w:val="24"/>
        </w:rPr>
        <w:t xml:space="preserve">Virginia was awarded nearly $3 million in Federal funding from two grants from the Administration for Community Living to expand No Wrong Door (NWD). Funds will help streamline access to long-term services and supports (LTSS) that older adults and individuals with disabilities to remain in the community. </w:t>
      </w:r>
    </w:p>
    <w:p w14:paraId="07DFA08C" w14:textId="77777777" w:rsidR="00FF5C99" w:rsidRPr="009E6FFC" w:rsidRDefault="00FF5C99" w:rsidP="00A7020D">
      <w:pPr>
        <w:spacing w:before="360" w:after="360"/>
        <w:ind w:left="720" w:firstLine="60"/>
        <w:jc w:val="both"/>
        <w:rPr>
          <w:rFonts w:asciiTheme="minorHAnsi" w:hAnsiTheme="minorHAnsi"/>
          <w:color w:val="000000"/>
          <w:sz w:val="24"/>
          <w:szCs w:val="24"/>
        </w:rPr>
      </w:pPr>
      <w:r w:rsidRPr="009E6FFC">
        <w:rPr>
          <w:rFonts w:asciiTheme="minorHAnsi" w:hAnsiTheme="minorHAnsi"/>
          <w:color w:val="000000"/>
          <w:sz w:val="24"/>
          <w:szCs w:val="24"/>
        </w:rPr>
        <w:t>No Wrong Door</w:t>
      </w:r>
      <w:r w:rsidRPr="009E6FFC">
        <w:rPr>
          <w:rFonts w:asciiTheme="minorHAnsi" w:hAnsiTheme="minorHAnsi"/>
          <w:b/>
          <w:bCs/>
          <w:color w:val="000000"/>
          <w:sz w:val="24"/>
          <w:szCs w:val="24"/>
        </w:rPr>
        <w:t xml:space="preserve"> </w:t>
      </w:r>
      <w:r w:rsidRPr="009E6FFC">
        <w:rPr>
          <w:rFonts w:asciiTheme="minorHAnsi" w:hAnsiTheme="minorHAnsi"/>
          <w:color w:val="000000"/>
          <w:sz w:val="24"/>
          <w:szCs w:val="24"/>
        </w:rPr>
        <w:t>is a public-private partnership between state agencies and private providers, designed to simplify the complexities of navigating the system for individuals to access Home and Community Based Services (HCBS), and to promote person-centered culture change. The new funding will help increase access to HCBS, support efforts to reduce institutionalization and hospital readmissions, and enhance the quality of life for older adults and individuals with disabilities.</w:t>
      </w:r>
      <w:r w:rsidR="00BD6301">
        <w:rPr>
          <w:rFonts w:asciiTheme="minorHAnsi" w:hAnsiTheme="minorHAnsi"/>
          <w:color w:val="000000"/>
          <w:sz w:val="24"/>
          <w:szCs w:val="24"/>
        </w:rPr>
        <w:t xml:space="preserve"> </w:t>
      </w:r>
      <w:r w:rsidRPr="009E6FFC">
        <w:rPr>
          <w:rFonts w:asciiTheme="minorHAnsi" w:hAnsiTheme="minorHAnsi"/>
          <w:color w:val="000000"/>
          <w:sz w:val="24"/>
          <w:szCs w:val="24"/>
        </w:rPr>
        <w:t>Virginia was one of five states awarded the three-year funding.</w:t>
      </w:r>
    </w:p>
    <w:p w14:paraId="291ECD37" w14:textId="77777777" w:rsidR="00FF5C99" w:rsidRDefault="00FF5C99" w:rsidP="00B3781D">
      <w:pPr>
        <w:pStyle w:val="ListParagraph"/>
        <w:numPr>
          <w:ilvl w:val="0"/>
          <w:numId w:val="15"/>
        </w:numPr>
        <w:rPr>
          <w:rFonts w:asciiTheme="minorHAnsi" w:hAnsiTheme="minorHAnsi"/>
          <w:color w:val="000000"/>
          <w:sz w:val="24"/>
          <w:szCs w:val="24"/>
        </w:rPr>
      </w:pPr>
      <w:r w:rsidRPr="00B3781D">
        <w:rPr>
          <w:rFonts w:asciiTheme="minorHAnsi" w:hAnsiTheme="minorHAnsi"/>
          <w:color w:val="000000"/>
          <w:sz w:val="24"/>
          <w:szCs w:val="24"/>
        </w:rPr>
        <w:t>Virginia received more than $4.3 million in Federal grant funds over five years from the U.S. Department of Education to help nearly 500 Virginians with disabilities gain new skills and credentials to seek employment in competitive, high-demand occupations.  The Department for Aging and Rehabilitative Services (DARS) and the Department for the Blind and Vision Impaired (DBVI) will use the funds to develop and implement a demonstration project to enhance Virginia’s existing regional career pathways systems to serve individuals with disabilities, including young adults and veterans.</w:t>
      </w:r>
    </w:p>
    <w:p w14:paraId="1DB36CDB" w14:textId="77777777" w:rsidR="00B3781D" w:rsidRPr="00B3781D" w:rsidRDefault="00B3781D" w:rsidP="00B3781D">
      <w:pPr>
        <w:pStyle w:val="ListParagraph"/>
        <w:rPr>
          <w:rFonts w:asciiTheme="minorHAnsi" w:hAnsiTheme="minorHAnsi"/>
          <w:color w:val="000000"/>
          <w:sz w:val="24"/>
          <w:szCs w:val="24"/>
        </w:rPr>
      </w:pPr>
    </w:p>
    <w:p w14:paraId="0763D80B" w14:textId="77777777" w:rsidR="00FF5C99" w:rsidRPr="009E6FFC" w:rsidRDefault="00FF5C99" w:rsidP="00B3781D">
      <w:pPr>
        <w:shd w:val="clear" w:color="auto" w:fill="F9F9F9"/>
        <w:spacing w:after="150" w:line="300" w:lineRule="atLeast"/>
        <w:ind w:left="720"/>
        <w:rPr>
          <w:rFonts w:asciiTheme="minorHAnsi" w:hAnsiTheme="minorHAnsi"/>
          <w:color w:val="000000"/>
          <w:sz w:val="24"/>
          <w:szCs w:val="24"/>
        </w:rPr>
      </w:pPr>
      <w:r w:rsidRPr="009E6FFC">
        <w:rPr>
          <w:rFonts w:asciiTheme="minorHAnsi" w:hAnsiTheme="minorHAnsi"/>
          <w:color w:val="000000"/>
          <w:sz w:val="24"/>
          <w:szCs w:val="24"/>
        </w:rPr>
        <w:t xml:space="preserve">Funds will be used by DARS and DBVI to train more Virginians with disabilities to succeed in jobs in industry sectors that are </w:t>
      </w:r>
      <w:proofErr w:type="gramStart"/>
      <w:r w:rsidRPr="009E6FFC">
        <w:rPr>
          <w:rFonts w:asciiTheme="minorHAnsi" w:hAnsiTheme="minorHAnsi"/>
          <w:color w:val="000000"/>
          <w:sz w:val="24"/>
          <w:szCs w:val="24"/>
        </w:rPr>
        <w:t>key</w:t>
      </w:r>
      <w:proofErr w:type="gramEnd"/>
      <w:r w:rsidRPr="009E6FFC">
        <w:rPr>
          <w:rFonts w:asciiTheme="minorHAnsi" w:hAnsiTheme="minorHAnsi"/>
          <w:color w:val="000000"/>
          <w:sz w:val="24"/>
          <w:szCs w:val="24"/>
        </w:rPr>
        <w:t xml:space="preserve"> for building a new Virginia economy, such as Manufacturing and Healthcare jobs. Assistive Technology (AT) will be incorporated into the program. Goals are community integration and full inclusion in the workforce. </w:t>
      </w:r>
    </w:p>
    <w:p w14:paraId="1C63C03E" w14:textId="77777777" w:rsidR="00FF5C99" w:rsidRPr="00B3781D" w:rsidRDefault="00FF5C99" w:rsidP="00C77C76">
      <w:pPr>
        <w:pStyle w:val="ListParagraph"/>
        <w:numPr>
          <w:ilvl w:val="0"/>
          <w:numId w:val="15"/>
        </w:numPr>
        <w:shd w:val="clear" w:color="auto" w:fill="F9F9F9"/>
        <w:spacing w:after="150" w:line="300" w:lineRule="atLeast"/>
        <w:rPr>
          <w:rFonts w:asciiTheme="minorHAnsi" w:hAnsiTheme="minorHAnsi"/>
          <w:color w:val="000000"/>
          <w:sz w:val="24"/>
          <w:szCs w:val="24"/>
        </w:rPr>
      </w:pPr>
      <w:r w:rsidRPr="00B3781D">
        <w:rPr>
          <w:rFonts w:asciiTheme="minorHAnsi" w:hAnsiTheme="minorHAnsi"/>
          <w:color w:val="000000"/>
          <w:sz w:val="24"/>
          <w:szCs w:val="24"/>
        </w:rPr>
        <w:t>The DARS Wilson Workforce and Rehabilitation Center in Fishersville will work with the Virginia Manufacturing Association to develop a one-week training program. The Blue Ridge Community College is also expected to partner in the project. The federal grant will fund 89% of the project budget. This grant was only awarded to three other states.</w:t>
      </w:r>
    </w:p>
    <w:p w14:paraId="58C2419F" w14:textId="77777777" w:rsidR="00D27629" w:rsidRDefault="00170366" w:rsidP="00D27629">
      <w:pPr>
        <w:tabs>
          <w:tab w:val="left" w:pos="1800"/>
          <w:tab w:val="left" w:pos="1980"/>
          <w:tab w:val="left" w:pos="2160"/>
        </w:tabs>
        <w:spacing w:before="80"/>
        <w:outlineLvl w:val="1"/>
        <w:rPr>
          <w:rFonts w:asciiTheme="minorHAnsi" w:hAnsiTheme="minorHAnsi"/>
          <w:b/>
          <w:color w:val="000000"/>
          <w:sz w:val="24"/>
          <w:szCs w:val="24"/>
        </w:rPr>
      </w:pPr>
      <w:r w:rsidRPr="009E6FFC">
        <w:rPr>
          <w:rFonts w:asciiTheme="minorHAnsi" w:hAnsiTheme="minorHAnsi"/>
          <w:b/>
          <w:color w:val="000000"/>
          <w:sz w:val="24"/>
          <w:szCs w:val="24"/>
        </w:rPr>
        <w:t>OTHER BUSINESS:</w:t>
      </w:r>
    </w:p>
    <w:p w14:paraId="39D2BE60" w14:textId="2F5C6068" w:rsidR="0031375D" w:rsidRDefault="00FF5C99" w:rsidP="00D27629">
      <w:pPr>
        <w:tabs>
          <w:tab w:val="left" w:pos="1800"/>
          <w:tab w:val="left" w:pos="1980"/>
          <w:tab w:val="left" w:pos="2160"/>
        </w:tabs>
        <w:rPr>
          <w:rFonts w:asciiTheme="minorHAnsi" w:hAnsiTheme="minorHAnsi"/>
          <w:color w:val="000000"/>
          <w:sz w:val="24"/>
          <w:szCs w:val="24"/>
        </w:rPr>
      </w:pPr>
      <w:r w:rsidRPr="009E6FFC">
        <w:rPr>
          <w:rFonts w:asciiTheme="minorHAnsi" w:hAnsiTheme="minorHAnsi"/>
          <w:color w:val="000000"/>
          <w:sz w:val="24"/>
          <w:szCs w:val="24"/>
        </w:rPr>
        <w:t xml:space="preserve">The Chair called for other business. </w:t>
      </w:r>
      <w:r w:rsidR="00763B4E" w:rsidRPr="009E6FFC">
        <w:rPr>
          <w:rFonts w:asciiTheme="minorHAnsi" w:hAnsiTheme="minorHAnsi"/>
          <w:color w:val="000000"/>
          <w:sz w:val="24"/>
          <w:szCs w:val="24"/>
        </w:rPr>
        <w:t>There was none.</w:t>
      </w:r>
    </w:p>
    <w:p w14:paraId="2A7E3815" w14:textId="77777777" w:rsidR="00EE42C4" w:rsidRPr="009E6FFC" w:rsidRDefault="00EE42C4" w:rsidP="004C433B">
      <w:pPr>
        <w:tabs>
          <w:tab w:val="left" w:pos="1800"/>
          <w:tab w:val="left" w:pos="1980"/>
          <w:tab w:val="left" w:pos="2160"/>
        </w:tabs>
        <w:spacing w:before="80"/>
        <w:rPr>
          <w:rFonts w:asciiTheme="minorHAnsi" w:hAnsiTheme="minorHAnsi"/>
          <w:color w:val="000000"/>
          <w:sz w:val="24"/>
          <w:szCs w:val="24"/>
        </w:rPr>
      </w:pPr>
    </w:p>
    <w:p w14:paraId="39596526" w14:textId="77777777" w:rsidR="00D27629" w:rsidRDefault="00EE42C4" w:rsidP="00D27629">
      <w:pPr>
        <w:tabs>
          <w:tab w:val="left" w:pos="1800"/>
          <w:tab w:val="left" w:pos="1980"/>
          <w:tab w:val="left" w:pos="2160"/>
        </w:tabs>
        <w:outlineLvl w:val="1"/>
        <w:rPr>
          <w:rFonts w:asciiTheme="minorHAnsi" w:hAnsiTheme="minorHAnsi"/>
          <w:b/>
          <w:color w:val="000000"/>
          <w:sz w:val="24"/>
          <w:szCs w:val="24"/>
        </w:rPr>
      </w:pPr>
      <w:r>
        <w:rPr>
          <w:rFonts w:asciiTheme="minorHAnsi" w:hAnsiTheme="minorHAnsi"/>
          <w:b/>
          <w:color w:val="000000"/>
          <w:sz w:val="24"/>
          <w:szCs w:val="24"/>
        </w:rPr>
        <w:t>CLOSING REMARKS:</w:t>
      </w:r>
    </w:p>
    <w:p w14:paraId="64DE3706" w14:textId="358A2BDC" w:rsidR="00D045AE" w:rsidRPr="00D27629" w:rsidRDefault="00EE42C4" w:rsidP="00B7036B">
      <w:pPr>
        <w:tabs>
          <w:tab w:val="left" w:pos="1800"/>
          <w:tab w:val="left" w:pos="1980"/>
          <w:tab w:val="left" w:pos="2160"/>
        </w:tabs>
        <w:rPr>
          <w:rFonts w:asciiTheme="minorHAnsi" w:hAnsiTheme="minorHAnsi"/>
          <w:color w:val="000000"/>
          <w:sz w:val="24"/>
          <w:szCs w:val="24"/>
        </w:rPr>
      </w:pPr>
      <w:r w:rsidRPr="00D27629">
        <w:rPr>
          <w:rFonts w:asciiTheme="minorHAnsi" w:hAnsiTheme="minorHAnsi"/>
          <w:color w:val="000000"/>
          <w:sz w:val="24"/>
          <w:szCs w:val="24"/>
        </w:rPr>
        <w:t>The Chair recognized Ms. Lynne Talley</w:t>
      </w:r>
      <w:r w:rsidR="0028465A" w:rsidRPr="00D27629">
        <w:rPr>
          <w:rFonts w:asciiTheme="minorHAnsi" w:hAnsiTheme="minorHAnsi"/>
          <w:color w:val="000000"/>
          <w:sz w:val="24"/>
          <w:szCs w:val="24"/>
        </w:rPr>
        <w:t>, of the staff,</w:t>
      </w:r>
      <w:r w:rsidRPr="00D27629">
        <w:rPr>
          <w:rFonts w:asciiTheme="minorHAnsi" w:hAnsiTheme="minorHAnsi"/>
          <w:color w:val="000000"/>
          <w:sz w:val="24"/>
          <w:szCs w:val="24"/>
        </w:rPr>
        <w:t xml:space="preserve"> for her dedication and years of service to the Board, and wished her well in her upcoming retirement.</w:t>
      </w:r>
    </w:p>
    <w:p w14:paraId="473A37D9" w14:textId="77777777" w:rsidR="00EE42C4" w:rsidRDefault="00EE42C4" w:rsidP="00B7036B">
      <w:pPr>
        <w:tabs>
          <w:tab w:val="left" w:pos="1800"/>
          <w:tab w:val="left" w:pos="1980"/>
          <w:tab w:val="left" w:pos="2160"/>
        </w:tabs>
        <w:rPr>
          <w:rFonts w:asciiTheme="minorHAnsi" w:hAnsiTheme="minorHAnsi"/>
          <w:b/>
          <w:color w:val="000000"/>
          <w:sz w:val="24"/>
          <w:szCs w:val="24"/>
        </w:rPr>
      </w:pPr>
    </w:p>
    <w:p w14:paraId="368ABAB7" w14:textId="77777777" w:rsidR="00D27629" w:rsidRDefault="00B87846" w:rsidP="00D27629">
      <w:pPr>
        <w:tabs>
          <w:tab w:val="left" w:pos="1800"/>
          <w:tab w:val="left" w:pos="1980"/>
          <w:tab w:val="left" w:pos="2160"/>
        </w:tabs>
        <w:outlineLvl w:val="1"/>
        <w:rPr>
          <w:rFonts w:asciiTheme="minorHAnsi" w:hAnsiTheme="minorHAnsi"/>
          <w:b/>
          <w:color w:val="000000"/>
          <w:sz w:val="24"/>
          <w:szCs w:val="24"/>
        </w:rPr>
      </w:pPr>
      <w:r w:rsidRPr="009E6FFC">
        <w:rPr>
          <w:rFonts w:asciiTheme="minorHAnsi" w:hAnsiTheme="minorHAnsi"/>
          <w:b/>
          <w:color w:val="000000"/>
          <w:sz w:val="24"/>
          <w:szCs w:val="24"/>
        </w:rPr>
        <w:t>ADJOURNMENT:</w:t>
      </w:r>
      <w:r w:rsidR="00CE6196" w:rsidRPr="009E6FFC">
        <w:rPr>
          <w:rFonts w:asciiTheme="minorHAnsi" w:hAnsiTheme="minorHAnsi"/>
          <w:b/>
          <w:color w:val="000000"/>
          <w:sz w:val="24"/>
          <w:szCs w:val="24"/>
        </w:rPr>
        <w:t xml:space="preserve">  </w:t>
      </w:r>
    </w:p>
    <w:p w14:paraId="3BF1CC54" w14:textId="0329E1C4" w:rsidR="002E2CBD" w:rsidRPr="009E6FFC" w:rsidRDefault="00CE6196" w:rsidP="00B7036B">
      <w:pPr>
        <w:tabs>
          <w:tab w:val="left" w:pos="1800"/>
          <w:tab w:val="left" w:pos="1980"/>
          <w:tab w:val="left" w:pos="2160"/>
        </w:tabs>
        <w:rPr>
          <w:rFonts w:asciiTheme="minorHAnsi" w:hAnsiTheme="minorHAnsi"/>
          <w:color w:val="000000"/>
          <w:sz w:val="24"/>
          <w:szCs w:val="24"/>
        </w:rPr>
      </w:pPr>
      <w:bookmarkStart w:id="1" w:name="_GoBack"/>
      <w:r w:rsidRPr="009E6FFC">
        <w:rPr>
          <w:rFonts w:asciiTheme="minorHAnsi" w:hAnsiTheme="minorHAnsi"/>
          <w:color w:val="000000"/>
          <w:sz w:val="24"/>
          <w:szCs w:val="24"/>
        </w:rPr>
        <w:lastRenderedPageBreak/>
        <w:t>Board</w:t>
      </w:r>
      <w:r w:rsidRPr="009E6FFC">
        <w:rPr>
          <w:rFonts w:asciiTheme="minorHAnsi" w:hAnsiTheme="minorHAnsi"/>
          <w:b/>
          <w:color w:val="000000"/>
          <w:sz w:val="24"/>
          <w:szCs w:val="24"/>
        </w:rPr>
        <w:t xml:space="preserve"> </w:t>
      </w:r>
      <w:r w:rsidR="00211C9B" w:rsidRPr="009E6FFC">
        <w:rPr>
          <w:rFonts w:asciiTheme="minorHAnsi" w:hAnsiTheme="minorHAnsi"/>
          <w:color w:val="000000"/>
          <w:sz w:val="24"/>
          <w:szCs w:val="24"/>
        </w:rPr>
        <w:t xml:space="preserve">Chair </w:t>
      </w:r>
      <w:r w:rsidR="00EC5C86" w:rsidRPr="009E6FFC">
        <w:rPr>
          <w:rFonts w:asciiTheme="minorHAnsi" w:hAnsiTheme="minorHAnsi"/>
          <w:color w:val="000000"/>
          <w:sz w:val="24"/>
          <w:szCs w:val="24"/>
        </w:rPr>
        <w:t xml:space="preserve">Charles </w:t>
      </w:r>
      <w:bookmarkEnd w:id="1"/>
      <w:r w:rsidR="00EC5C86" w:rsidRPr="009E6FFC">
        <w:rPr>
          <w:rFonts w:asciiTheme="minorHAnsi" w:hAnsiTheme="minorHAnsi"/>
          <w:color w:val="000000"/>
          <w:sz w:val="24"/>
          <w:szCs w:val="24"/>
        </w:rPr>
        <w:t>Meacham</w:t>
      </w:r>
      <w:r w:rsidR="00763B4E" w:rsidRPr="009E6FFC">
        <w:rPr>
          <w:rFonts w:asciiTheme="minorHAnsi" w:hAnsiTheme="minorHAnsi"/>
          <w:color w:val="000000"/>
          <w:sz w:val="24"/>
          <w:szCs w:val="24"/>
        </w:rPr>
        <w:t xml:space="preserve"> called for </w:t>
      </w:r>
      <w:r w:rsidR="00E85A90" w:rsidRPr="009E6FFC">
        <w:rPr>
          <w:rFonts w:asciiTheme="minorHAnsi" w:hAnsiTheme="minorHAnsi"/>
          <w:color w:val="000000"/>
          <w:sz w:val="24"/>
          <w:szCs w:val="24"/>
        </w:rPr>
        <w:t>any other</w:t>
      </w:r>
      <w:r w:rsidR="00763B4E" w:rsidRPr="009E6FFC">
        <w:rPr>
          <w:rFonts w:asciiTheme="minorHAnsi" w:hAnsiTheme="minorHAnsi"/>
          <w:color w:val="000000"/>
          <w:sz w:val="24"/>
          <w:szCs w:val="24"/>
        </w:rPr>
        <w:t xml:space="preserve"> business. The</w:t>
      </w:r>
      <w:r w:rsidR="00E85A90" w:rsidRPr="009E6FFC">
        <w:rPr>
          <w:rFonts w:asciiTheme="minorHAnsi" w:hAnsiTheme="minorHAnsi"/>
          <w:color w:val="000000"/>
          <w:sz w:val="24"/>
          <w:szCs w:val="24"/>
        </w:rPr>
        <w:t>re being none, the</w:t>
      </w:r>
      <w:r w:rsidR="00211C9B" w:rsidRPr="009E6FFC">
        <w:rPr>
          <w:rFonts w:asciiTheme="minorHAnsi" w:hAnsiTheme="minorHAnsi"/>
          <w:color w:val="000000"/>
          <w:sz w:val="24"/>
          <w:szCs w:val="24"/>
        </w:rPr>
        <w:t xml:space="preserve"> meeting adjourned at </w:t>
      </w:r>
      <w:r w:rsidR="003E7CDA" w:rsidRPr="009E6FFC">
        <w:rPr>
          <w:rFonts w:asciiTheme="minorHAnsi" w:hAnsiTheme="minorHAnsi"/>
          <w:color w:val="000000"/>
          <w:sz w:val="24"/>
          <w:szCs w:val="24"/>
        </w:rPr>
        <w:t>4:</w:t>
      </w:r>
      <w:r w:rsidR="00EC5C86" w:rsidRPr="009E6FFC">
        <w:rPr>
          <w:rFonts w:asciiTheme="minorHAnsi" w:hAnsiTheme="minorHAnsi"/>
          <w:color w:val="000000"/>
          <w:sz w:val="24"/>
          <w:szCs w:val="24"/>
        </w:rPr>
        <w:t>00</w:t>
      </w:r>
      <w:r w:rsidR="00211C9B" w:rsidRPr="009E6FFC">
        <w:rPr>
          <w:rFonts w:asciiTheme="minorHAnsi" w:hAnsiTheme="minorHAnsi"/>
          <w:color w:val="000000"/>
          <w:sz w:val="24"/>
          <w:szCs w:val="24"/>
        </w:rPr>
        <w:t xml:space="preserve"> pm.</w:t>
      </w:r>
      <w:r w:rsidR="00626E6F" w:rsidRPr="009E6FFC">
        <w:rPr>
          <w:rFonts w:asciiTheme="minorHAnsi" w:hAnsiTheme="minorHAnsi"/>
          <w:color w:val="000000"/>
          <w:sz w:val="24"/>
          <w:szCs w:val="24"/>
        </w:rPr>
        <w:t xml:space="preserve"> </w:t>
      </w:r>
    </w:p>
    <w:sectPr w:rsidR="002E2CBD" w:rsidRPr="009E6FFC" w:rsidSect="00D2201D">
      <w:headerReference w:type="default" r:id="rId18"/>
      <w:footerReference w:type="default" r:id="rId19"/>
      <w:pgSz w:w="12240" w:h="15840" w:code="1"/>
      <w:pgMar w:top="1440" w:right="1440" w:bottom="1440" w:left="1440" w:header="720" w:footer="720" w:gutter="0"/>
      <w:paperSrc w:first="15"/>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F7A18C" w15:done="0"/>
  <w15:commentEx w15:paraId="36FD298A" w15:done="0"/>
  <w15:commentEx w15:paraId="3ED61DAE" w15:done="0"/>
  <w15:commentEx w15:paraId="292F5705" w15:done="0"/>
  <w15:commentEx w15:paraId="1D4B320E" w15:done="0"/>
  <w15:commentEx w15:paraId="187720E2" w15:done="0"/>
  <w15:commentEx w15:paraId="1DBF93A6" w15:done="0"/>
  <w15:commentEx w15:paraId="1F7D5E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6BF54" w14:textId="77777777" w:rsidR="007A39F9" w:rsidRDefault="007A39F9" w:rsidP="001D6C91">
      <w:r>
        <w:separator/>
      </w:r>
    </w:p>
  </w:endnote>
  <w:endnote w:type="continuationSeparator" w:id="0">
    <w:p w14:paraId="0E16274D" w14:textId="77777777" w:rsidR="007A39F9" w:rsidRDefault="007A39F9" w:rsidP="001D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0D68" w14:textId="607A4091" w:rsidR="00105DD5" w:rsidRPr="00D47F50" w:rsidRDefault="00D47F50">
    <w:pPr>
      <w:pStyle w:val="Footer"/>
      <w:jc w:val="right"/>
      <w:rPr>
        <w:rFonts w:asciiTheme="minorHAnsi" w:hAnsiTheme="minorHAnsi"/>
        <w:sz w:val="22"/>
        <w:szCs w:val="22"/>
      </w:rPr>
    </w:pPr>
    <w:r w:rsidRPr="00D47F50">
      <w:rPr>
        <w:rFonts w:asciiTheme="minorHAnsi" w:hAnsiTheme="minorHAnsi"/>
        <w:sz w:val="22"/>
        <w:szCs w:val="22"/>
      </w:rPr>
      <w:fldChar w:fldCharType="begin"/>
    </w:r>
    <w:r w:rsidRPr="00D47F50">
      <w:rPr>
        <w:rFonts w:asciiTheme="minorHAnsi" w:hAnsiTheme="minorHAnsi"/>
        <w:sz w:val="22"/>
        <w:szCs w:val="22"/>
      </w:rPr>
      <w:instrText xml:space="preserve"> PAGE   \* MERGEFORMAT </w:instrText>
    </w:r>
    <w:r w:rsidRPr="00D47F50">
      <w:rPr>
        <w:rFonts w:asciiTheme="minorHAnsi" w:hAnsiTheme="minorHAnsi"/>
        <w:sz w:val="22"/>
        <w:szCs w:val="22"/>
      </w:rPr>
      <w:fldChar w:fldCharType="separate"/>
    </w:r>
    <w:r w:rsidR="00D27629">
      <w:rPr>
        <w:rFonts w:asciiTheme="minorHAnsi" w:hAnsiTheme="minorHAnsi"/>
        <w:noProof/>
        <w:sz w:val="22"/>
        <w:szCs w:val="22"/>
      </w:rPr>
      <w:t>15</w:t>
    </w:r>
    <w:r w:rsidRPr="00D47F50">
      <w:rPr>
        <w:rFonts w:asciiTheme="minorHAnsi" w:hAnsiTheme="minorHAnsi"/>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8D409" w14:textId="77777777" w:rsidR="007A39F9" w:rsidRDefault="007A39F9" w:rsidP="001D6C91">
      <w:r>
        <w:separator/>
      </w:r>
    </w:p>
  </w:footnote>
  <w:footnote w:type="continuationSeparator" w:id="0">
    <w:p w14:paraId="306DC8EF" w14:textId="77777777" w:rsidR="007A39F9" w:rsidRDefault="007A39F9" w:rsidP="001D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szCs w:val="24"/>
      </w:rPr>
      <w:id w:val="8759915"/>
      <w:docPartObj>
        <w:docPartGallery w:val="Page Numbers (Top of Page)"/>
        <w:docPartUnique/>
      </w:docPartObj>
    </w:sdtPr>
    <w:sdtEndPr/>
    <w:sdtContent>
      <w:p w14:paraId="08F7ADE8" w14:textId="5A00689D" w:rsidR="00105DD5" w:rsidRPr="00FA1429" w:rsidRDefault="00105DD5">
        <w:pPr>
          <w:pStyle w:val="Heade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sdtContent>
  </w:sdt>
  <w:p w14:paraId="20D75E52" w14:textId="77777777" w:rsidR="00105DD5" w:rsidRPr="002856F4" w:rsidRDefault="00105DD5">
    <w:pPr>
      <w:pStyle w:val="Header"/>
      <w:rPr>
        <w:rFonts w:asciiTheme="minorHAnsi" w:hAnsiTheme="min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DC3"/>
    <w:multiLevelType w:val="hybridMultilevel"/>
    <w:tmpl w:val="F50E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2779"/>
    <w:multiLevelType w:val="hybridMultilevel"/>
    <w:tmpl w:val="7E3E7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111DC7"/>
    <w:multiLevelType w:val="hybridMultilevel"/>
    <w:tmpl w:val="67F4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342FF"/>
    <w:multiLevelType w:val="hybridMultilevel"/>
    <w:tmpl w:val="460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A0265"/>
    <w:multiLevelType w:val="hybridMultilevel"/>
    <w:tmpl w:val="A288D0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BD1541B"/>
    <w:multiLevelType w:val="hybridMultilevel"/>
    <w:tmpl w:val="9DBC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9321B"/>
    <w:multiLevelType w:val="hybridMultilevel"/>
    <w:tmpl w:val="D33EA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B759DD"/>
    <w:multiLevelType w:val="hybridMultilevel"/>
    <w:tmpl w:val="1C7C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477D0"/>
    <w:multiLevelType w:val="hybridMultilevel"/>
    <w:tmpl w:val="96909E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DA5342"/>
    <w:multiLevelType w:val="hybridMultilevel"/>
    <w:tmpl w:val="C6E8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463D7"/>
    <w:multiLevelType w:val="hybridMultilevel"/>
    <w:tmpl w:val="C038BF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6021B0"/>
    <w:multiLevelType w:val="hybridMultilevel"/>
    <w:tmpl w:val="11A8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81EA0"/>
    <w:multiLevelType w:val="hybridMultilevel"/>
    <w:tmpl w:val="EEB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74EF"/>
    <w:multiLevelType w:val="hybridMultilevel"/>
    <w:tmpl w:val="6D46AF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7D27726"/>
    <w:multiLevelType w:val="hybridMultilevel"/>
    <w:tmpl w:val="825EBE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D60DC"/>
    <w:multiLevelType w:val="hybridMultilevel"/>
    <w:tmpl w:val="FB4661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312749"/>
    <w:multiLevelType w:val="hybridMultilevel"/>
    <w:tmpl w:val="B858A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191B6F"/>
    <w:multiLevelType w:val="hybridMultilevel"/>
    <w:tmpl w:val="6AF22F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1D1E33"/>
    <w:multiLevelType w:val="hybridMultilevel"/>
    <w:tmpl w:val="47C84A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EE5CCA"/>
    <w:multiLevelType w:val="hybridMultilevel"/>
    <w:tmpl w:val="30F4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A1724"/>
    <w:multiLevelType w:val="hybridMultilevel"/>
    <w:tmpl w:val="0F988C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1355E9"/>
    <w:multiLevelType w:val="hybridMultilevel"/>
    <w:tmpl w:val="B2D4ED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E4E8F"/>
    <w:multiLevelType w:val="hybridMultilevel"/>
    <w:tmpl w:val="F43E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9"/>
  </w:num>
  <w:num w:numId="5">
    <w:abstractNumId w:val="21"/>
  </w:num>
  <w:num w:numId="6">
    <w:abstractNumId w:val="12"/>
  </w:num>
  <w:num w:numId="7">
    <w:abstractNumId w:val="7"/>
  </w:num>
  <w:num w:numId="8">
    <w:abstractNumId w:val="4"/>
  </w:num>
  <w:num w:numId="9">
    <w:abstractNumId w:val="16"/>
  </w:num>
  <w:num w:numId="10">
    <w:abstractNumId w:val="20"/>
  </w:num>
  <w:num w:numId="11">
    <w:abstractNumId w:val="6"/>
  </w:num>
  <w:num w:numId="12">
    <w:abstractNumId w:val="1"/>
  </w:num>
  <w:num w:numId="13">
    <w:abstractNumId w:val="17"/>
  </w:num>
  <w:num w:numId="14">
    <w:abstractNumId w:val="11"/>
  </w:num>
  <w:num w:numId="15">
    <w:abstractNumId w:val="2"/>
  </w:num>
  <w:num w:numId="16">
    <w:abstractNumId w:val="13"/>
  </w:num>
  <w:num w:numId="17">
    <w:abstractNumId w:val="18"/>
  </w:num>
  <w:num w:numId="18">
    <w:abstractNumId w:val="8"/>
  </w:num>
  <w:num w:numId="19">
    <w:abstractNumId w:val="10"/>
  </w:num>
  <w:num w:numId="20">
    <w:abstractNumId w:val="15"/>
  </w:num>
  <w:num w:numId="21">
    <w:abstractNumId w:val="22"/>
  </w:num>
  <w:num w:numId="22">
    <w:abstractNumId w:val="5"/>
  </w:num>
  <w:num w:numId="23">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Meacham">
    <w15:presenceInfo w15:providerId="Windows Live" w15:userId="4cd25ff88bad7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34"/>
    <w:rsid w:val="000006FD"/>
    <w:rsid w:val="00000FF6"/>
    <w:rsid w:val="00002F3B"/>
    <w:rsid w:val="000035C5"/>
    <w:rsid w:val="0000471E"/>
    <w:rsid w:val="00004DE6"/>
    <w:rsid w:val="000053BA"/>
    <w:rsid w:val="00007D51"/>
    <w:rsid w:val="000123FD"/>
    <w:rsid w:val="00012756"/>
    <w:rsid w:val="0001782D"/>
    <w:rsid w:val="00021EC2"/>
    <w:rsid w:val="000227B2"/>
    <w:rsid w:val="0002748D"/>
    <w:rsid w:val="00030D2F"/>
    <w:rsid w:val="0003293F"/>
    <w:rsid w:val="00034821"/>
    <w:rsid w:val="00040BF4"/>
    <w:rsid w:val="00040C07"/>
    <w:rsid w:val="0004100B"/>
    <w:rsid w:val="00041D5F"/>
    <w:rsid w:val="00045029"/>
    <w:rsid w:val="00046FA1"/>
    <w:rsid w:val="0005354E"/>
    <w:rsid w:val="00055EB0"/>
    <w:rsid w:val="00056D1D"/>
    <w:rsid w:val="00057B3C"/>
    <w:rsid w:val="00057F74"/>
    <w:rsid w:val="00061880"/>
    <w:rsid w:val="0006232C"/>
    <w:rsid w:val="00064F77"/>
    <w:rsid w:val="000671D8"/>
    <w:rsid w:val="000673F8"/>
    <w:rsid w:val="00072076"/>
    <w:rsid w:val="00072E83"/>
    <w:rsid w:val="00073516"/>
    <w:rsid w:val="00073BC8"/>
    <w:rsid w:val="00073C50"/>
    <w:rsid w:val="00080364"/>
    <w:rsid w:val="00081099"/>
    <w:rsid w:val="00083143"/>
    <w:rsid w:val="0008323E"/>
    <w:rsid w:val="00084025"/>
    <w:rsid w:val="00084D86"/>
    <w:rsid w:val="000955E9"/>
    <w:rsid w:val="00097098"/>
    <w:rsid w:val="000A0542"/>
    <w:rsid w:val="000A099C"/>
    <w:rsid w:val="000A3837"/>
    <w:rsid w:val="000A4116"/>
    <w:rsid w:val="000A51C9"/>
    <w:rsid w:val="000A5B77"/>
    <w:rsid w:val="000B22C3"/>
    <w:rsid w:val="000B29DB"/>
    <w:rsid w:val="000B3EDF"/>
    <w:rsid w:val="000B4BD3"/>
    <w:rsid w:val="000B539C"/>
    <w:rsid w:val="000B6C9D"/>
    <w:rsid w:val="000B6FE7"/>
    <w:rsid w:val="000C2E32"/>
    <w:rsid w:val="000C4BE9"/>
    <w:rsid w:val="000C5B94"/>
    <w:rsid w:val="000D07B2"/>
    <w:rsid w:val="000D131D"/>
    <w:rsid w:val="000D30E7"/>
    <w:rsid w:val="000D49FB"/>
    <w:rsid w:val="000D4AF9"/>
    <w:rsid w:val="000D658E"/>
    <w:rsid w:val="000D6F17"/>
    <w:rsid w:val="000D7292"/>
    <w:rsid w:val="000E1834"/>
    <w:rsid w:val="000E3E45"/>
    <w:rsid w:val="000E4407"/>
    <w:rsid w:val="000E7198"/>
    <w:rsid w:val="000F048D"/>
    <w:rsid w:val="000F1BF1"/>
    <w:rsid w:val="000F2186"/>
    <w:rsid w:val="000F407D"/>
    <w:rsid w:val="000F42AA"/>
    <w:rsid w:val="000F70DF"/>
    <w:rsid w:val="001009F9"/>
    <w:rsid w:val="00105DD5"/>
    <w:rsid w:val="00107FD3"/>
    <w:rsid w:val="00112855"/>
    <w:rsid w:val="00112C2E"/>
    <w:rsid w:val="0011446E"/>
    <w:rsid w:val="001149EE"/>
    <w:rsid w:val="001301C1"/>
    <w:rsid w:val="00130356"/>
    <w:rsid w:val="001313CA"/>
    <w:rsid w:val="00133167"/>
    <w:rsid w:val="00133996"/>
    <w:rsid w:val="00134412"/>
    <w:rsid w:val="00136435"/>
    <w:rsid w:val="00144EEF"/>
    <w:rsid w:val="001451AC"/>
    <w:rsid w:val="001453C1"/>
    <w:rsid w:val="001466A7"/>
    <w:rsid w:val="00152168"/>
    <w:rsid w:val="001535CB"/>
    <w:rsid w:val="00157AAF"/>
    <w:rsid w:val="0016111B"/>
    <w:rsid w:val="001611B4"/>
    <w:rsid w:val="0016361D"/>
    <w:rsid w:val="00165F19"/>
    <w:rsid w:val="00170366"/>
    <w:rsid w:val="00172DBD"/>
    <w:rsid w:val="00173C94"/>
    <w:rsid w:val="00174380"/>
    <w:rsid w:val="00174E2D"/>
    <w:rsid w:val="0017638D"/>
    <w:rsid w:val="00176725"/>
    <w:rsid w:val="00176D48"/>
    <w:rsid w:val="00181E50"/>
    <w:rsid w:val="00183C05"/>
    <w:rsid w:val="00187784"/>
    <w:rsid w:val="00190FB5"/>
    <w:rsid w:val="00193C15"/>
    <w:rsid w:val="001A1163"/>
    <w:rsid w:val="001A1203"/>
    <w:rsid w:val="001A1A15"/>
    <w:rsid w:val="001A3A41"/>
    <w:rsid w:val="001A45DF"/>
    <w:rsid w:val="001A6D59"/>
    <w:rsid w:val="001A76BD"/>
    <w:rsid w:val="001A7A3F"/>
    <w:rsid w:val="001B0E29"/>
    <w:rsid w:val="001B3F00"/>
    <w:rsid w:val="001B7487"/>
    <w:rsid w:val="001C3176"/>
    <w:rsid w:val="001C362D"/>
    <w:rsid w:val="001C3A31"/>
    <w:rsid w:val="001C4149"/>
    <w:rsid w:val="001C43A8"/>
    <w:rsid w:val="001C6CF5"/>
    <w:rsid w:val="001D0067"/>
    <w:rsid w:val="001D0F94"/>
    <w:rsid w:val="001D13DC"/>
    <w:rsid w:val="001D42EE"/>
    <w:rsid w:val="001D6C91"/>
    <w:rsid w:val="001E744D"/>
    <w:rsid w:val="001F757B"/>
    <w:rsid w:val="002008DC"/>
    <w:rsid w:val="00201535"/>
    <w:rsid w:val="00202031"/>
    <w:rsid w:val="002023FD"/>
    <w:rsid w:val="002037F7"/>
    <w:rsid w:val="002075B5"/>
    <w:rsid w:val="00211C9B"/>
    <w:rsid w:val="002129F7"/>
    <w:rsid w:val="00215643"/>
    <w:rsid w:val="00215D39"/>
    <w:rsid w:val="00216DF5"/>
    <w:rsid w:val="0022196D"/>
    <w:rsid w:val="002224AE"/>
    <w:rsid w:val="00223A0F"/>
    <w:rsid w:val="002244CF"/>
    <w:rsid w:val="00224B8C"/>
    <w:rsid w:val="00224E08"/>
    <w:rsid w:val="00227CB4"/>
    <w:rsid w:val="00233ECC"/>
    <w:rsid w:val="002368BA"/>
    <w:rsid w:val="00237765"/>
    <w:rsid w:val="00240B87"/>
    <w:rsid w:val="00244B31"/>
    <w:rsid w:val="00247232"/>
    <w:rsid w:val="00247B68"/>
    <w:rsid w:val="00253BAD"/>
    <w:rsid w:val="0025418C"/>
    <w:rsid w:val="0025515F"/>
    <w:rsid w:val="00255CC1"/>
    <w:rsid w:val="0025686E"/>
    <w:rsid w:val="00256F2A"/>
    <w:rsid w:val="00261820"/>
    <w:rsid w:val="00263389"/>
    <w:rsid w:val="00263775"/>
    <w:rsid w:val="002638F5"/>
    <w:rsid w:val="00264EC5"/>
    <w:rsid w:val="00265025"/>
    <w:rsid w:val="0026605C"/>
    <w:rsid w:val="002676BE"/>
    <w:rsid w:val="0027064A"/>
    <w:rsid w:val="00272042"/>
    <w:rsid w:val="0028150F"/>
    <w:rsid w:val="002817E6"/>
    <w:rsid w:val="00282AFF"/>
    <w:rsid w:val="00283CF0"/>
    <w:rsid w:val="0028465A"/>
    <w:rsid w:val="002856F4"/>
    <w:rsid w:val="00290742"/>
    <w:rsid w:val="00292EEA"/>
    <w:rsid w:val="002934A4"/>
    <w:rsid w:val="002958D1"/>
    <w:rsid w:val="002A4BB6"/>
    <w:rsid w:val="002A5D7C"/>
    <w:rsid w:val="002B1E13"/>
    <w:rsid w:val="002B21D1"/>
    <w:rsid w:val="002B547A"/>
    <w:rsid w:val="002B639E"/>
    <w:rsid w:val="002B7140"/>
    <w:rsid w:val="002C0128"/>
    <w:rsid w:val="002C053E"/>
    <w:rsid w:val="002C2A2C"/>
    <w:rsid w:val="002C2DD3"/>
    <w:rsid w:val="002C4A2F"/>
    <w:rsid w:val="002C73A9"/>
    <w:rsid w:val="002D036A"/>
    <w:rsid w:val="002D75E2"/>
    <w:rsid w:val="002D7EF3"/>
    <w:rsid w:val="002E1175"/>
    <w:rsid w:val="002E1A0F"/>
    <w:rsid w:val="002E2CBD"/>
    <w:rsid w:val="002E5396"/>
    <w:rsid w:val="002F012C"/>
    <w:rsid w:val="002F1445"/>
    <w:rsid w:val="002F5CF4"/>
    <w:rsid w:val="002F6A09"/>
    <w:rsid w:val="002F7D29"/>
    <w:rsid w:val="00300694"/>
    <w:rsid w:val="00301CD9"/>
    <w:rsid w:val="00304FB9"/>
    <w:rsid w:val="00310360"/>
    <w:rsid w:val="003123D2"/>
    <w:rsid w:val="003130FA"/>
    <w:rsid w:val="0031375D"/>
    <w:rsid w:val="00313CCF"/>
    <w:rsid w:val="00315438"/>
    <w:rsid w:val="00317155"/>
    <w:rsid w:val="00317271"/>
    <w:rsid w:val="00322597"/>
    <w:rsid w:val="00325DAD"/>
    <w:rsid w:val="00327217"/>
    <w:rsid w:val="00327554"/>
    <w:rsid w:val="00330D84"/>
    <w:rsid w:val="003311BA"/>
    <w:rsid w:val="003313AB"/>
    <w:rsid w:val="00331749"/>
    <w:rsid w:val="00331EC7"/>
    <w:rsid w:val="0033424E"/>
    <w:rsid w:val="003343BC"/>
    <w:rsid w:val="0033506D"/>
    <w:rsid w:val="0033537E"/>
    <w:rsid w:val="00335C9E"/>
    <w:rsid w:val="00336D2E"/>
    <w:rsid w:val="003374DB"/>
    <w:rsid w:val="003405BA"/>
    <w:rsid w:val="00340C1D"/>
    <w:rsid w:val="00340C6A"/>
    <w:rsid w:val="00341AA5"/>
    <w:rsid w:val="003426FF"/>
    <w:rsid w:val="003442C6"/>
    <w:rsid w:val="00345789"/>
    <w:rsid w:val="003459F4"/>
    <w:rsid w:val="003471B0"/>
    <w:rsid w:val="00354DE4"/>
    <w:rsid w:val="00356CAD"/>
    <w:rsid w:val="003609C4"/>
    <w:rsid w:val="00362BCC"/>
    <w:rsid w:val="00362D7B"/>
    <w:rsid w:val="003630D6"/>
    <w:rsid w:val="00371512"/>
    <w:rsid w:val="00371D69"/>
    <w:rsid w:val="00373ECE"/>
    <w:rsid w:val="00374A69"/>
    <w:rsid w:val="00374AC7"/>
    <w:rsid w:val="003752BB"/>
    <w:rsid w:val="00375CD9"/>
    <w:rsid w:val="003825A9"/>
    <w:rsid w:val="00383947"/>
    <w:rsid w:val="003840D3"/>
    <w:rsid w:val="003968C3"/>
    <w:rsid w:val="0039767D"/>
    <w:rsid w:val="003A0FFF"/>
    <w:rsid w:val="003A1840"/>
    <w:rsid w:val="003A3C11"/>
    <w:rsid w:val="003A5CCE"/>
    <w:rsid w:val="003B1EF2"/>
    <w:rsid w:val="003B3791"/>
    <w:rsid w:val="003B670D"/>
    <w:rsid w:val="003C3B0C"/>
    <w:rsid w:val="003C4620"/>
    <w:rsid w:val="003C6723"/>
    <w:rsid w:val="003D0E6B"/>
    <w:rsid w:val="003D121B"/>
    <w:rsid w:val="003D21EA"/>
    <w:rsid w:val="003D284B"/>
    <w:rsid w:val="003D3147"/>
    <w:rsid w:val="003D3405"/>
    <w:rsid w:val="003D469F"/>
    <w:rsid w:val="003D4841"/>
    <w:rsid w:val="003D4E94"/>
    <w:rsid w:val="003D739B"/>
    <w:rsid w:val="003D74FE"/>
    <w:rsid w:val="003E2D3D"/>
    <w:rsid w:val="003E3AEF"/>
    <w:rsid w:val="003E55F2"/>
    <w:rsid w:val="003E59FA"/>
    <w:rsid w:val="003E7CDA"/>
    <w:rsid w:val="003F2892"/>
    <w:rsid w:val="003F3974"/>
    <w:rsid w:val="003F41F5"/>
    <w:rsid w:val="003F59A4"/>
    <w:rsid w:val="003F5ADC"/>
    <w:rsid w:val="003F5B2C"/>
    <w:rsid w:val="003F5BAC"/>
    <w:rsid w:val="004000FE"/>
    <w:rsid w:val="00400307"/>
    <w:rsid w:val="00400CB9"/>
    <w:rsid w:val="004069A0"/>
    <w:rsid w:val="004101AC"/>
    <w:rsid w:val="004126BB"/>
    <w:rsid w:val="00413335"/>
    <w:rsid w:val="004143C3"/>
    <w:rsid w:val="0041538B"/>
    <w:rsid w:val="00415C2F"/>
    <w:rsid w:val="00415E47"/>
    <w:rsid w:val="00416E10"/>
    <w:rsid w:val="00423B40"/>
    <w:rsid w:val="00424437"/>
    <w:rsid w:val="00424FBF"/>
    <w:rsid w:val="004254AC"/>
    <w:rsid w:val="0042705C"/>
    <w:rsid w:val="00431433"/>
    <w:rsid w:val="0043582D"/>
    <w:rsid w:val="0043582F"/>
    <w:rsid w:val="004364C9"/>
    <w:rsid w:val="004419B5"/>
    <w:rsid w:val="00441C26"/>
    <w:rsid w:val="00444A22"/>
    <w:rsid w:val="004458FE"/>
    <w:rsid w:val="00446FA8"/>
    <w:rsid w:val="004477ED"/>
    <w:rsid w:val="00451D53"/>
    <w:rsid w:val="004531EA"/>
    <w:rsid w:val="004562BE"/>
    <w:rsid w:val="00460BA9"/>
    <w:rsid w:val="00462044"/>
    <w:rsid w:val="00465A05"/>
    <w:rsid w:val="00466097"/>
    <w:rsid w:val="00471E04"/>
    <w:rsid w:val="00472ED3"/>
    <w:rsid w:val="00480791"/>
    <w:rsid w:val="00481CA5"/>
    <w:rsid w:val="00482D49"/>
    <w:rsid w:val="0048531D"/>
    <w:rsid w:val="00486739"/>
    <w:rsid w:val="00493763"/>
    <w:rsid w:val="00496E38"/>
    <w:rsid w:val="004A27B8"/>
    <w:rsid w:val="004A2B45"/>
    <w:rsid w:val="004A45EA"/>
    <w:rsid w:val="004B07F8"/>
    <w:rsid w:val="004B086D"/>
    <w:rsid w:val="004B160A"/>
    <w:rsid w:val="004B21FC"/>
    <w:rsid w:val="004B2475"/>
    <w:rsid w:val="004B4BB4"/>
    <w:rsid w:val="004B5171"/>
    <w:rsid w:val="004B5598"/>
    <w:rsid w:val="004B61FF"/>
    <w:rsid w:val="004B65F6"/>
    <w:rsid w:val="004B7CCC"/>
    <w:rsid w:val="004C07F6"/>
    <w:rsid w:val="004C3D09"/>
    <w:rsid w:val="004C433B"/>
    <w:rsid w:val="004C5655"/>
    <w:rsid w:val="004D09F1"/>
    <w:rsid w:val="004D2691"/>
    <w:rsid w:val="004D6A5D"/>
    <w:rsid w:val="004D6B55"/>
    <w:rsid w:val="004E0AE9"/>
    <w:rsid w:val="004E151E"/>
    <w:rsid w:val="004E2B76"/>
    <w:rsid w:val="004E3EF2"/>
    <w:rsid w:val="004E4156"/>
    <w:rsid w:val="004E466D"/>
    <w:rsid w:val="004E586B"/>
    <w:rsid w:val="004E6624"/>
    <w:rsid w:val="004E73B1"/>
    <w:rsid w:val="004E7724"/>
    <w:rsid w:val="004F1475"/>
    <w:rsid w:val="004F39A7"/>
    <w:rsid w:val="004F4007"/>
    <w:rsid w:val="004F44F7"/>
    <w:rsid w:val="004F5398"/>
    <w:rsid w:val="004F5CAB"/>
    <w:rsid w:val="0050001B"/>
    <w:rsid w:val="005030D0"/>
    <w:rsid w:val="00504B80"/>
    <w:rsid w:val="00510C1C"/>
    <w:rsid w:val="00512EEC"/>
    <w:rsid w:val="0051757D"/>
    <w:rsid w:val="00522D74"/>
    <w:rsid w:val="005255F6"/>
    <w:rsid w:val="00526EDC"/>
    <w:rsid w:val="005271D3"/>
    <w:rsid w:val="00531819"/>
    <w:rsid w:val="00532421"/>
    <w:rsid w:val="00536760"/>
    <w:rsid w:val="0053769D"/>
    <w:rsid w:val="005376F1"/>
    <w:rsid w:val="005455EB"/>
    <w:rsid w:val="00547866"/>
    <w:rsid w:val="005500D3"/>
    <w:rsid w:val="005500EA"/>
    <w:rsid w:val="00551D42"/>
    <w:rsid w:val="005575B8"/>
    <w:rsid w:val="00557A4A"/>
    <w:rsid w:val="00557FC0"/>
    <w:rsid w:val="00561C60"/>
    <w:rsid w:val="0056200C"/>
    <w:rsid w:val="00563729"/>
    <w:rsid w:val="00565D4E"/>
    <w:rsid w:val="00567507"/>
    <w:rsid w:val="00570978"/>
    <w:rsid w:val="0057098D"/>
    <w:rsid w:val="00572876"/>
    <w:rsid w:val="0057567D"/>
    <w:rsid w:val="00580040"/>
    <w:rsid w:val="005825A1"/>
    <w:rsid w:val="00584A6C"/>
    <w:rsid w:val="00586DC8"/>
    <w:rsid w:val="00590A9E"/>
    <w:rsid w:val="00594D77"/>
    <w:rsid w:val="005A21EE"/>
    <w:rsid w:val="005A2C18"/>
    <w:rsid w:val="005A6379"/>
    <w:rsid w:val="005A7465"/>
    <w:rsid w:val="005B34DF"/>
    <w:rsid w:val="005B3ABD"/>
    <w:rsid w:val="005B67F1"/>
    <w:rsid w:val="005C4A50"/>
    <w:rsid w:val="005C5463"/>
    <w:rsid w:val="005C70F7"/>
    <w:rsid w:val="005C72CC"/>
    <w:rsid w:val="005C7CD3"/>
    <w:rsid w:val="005C7D94"/>
    <w:rsid w:val="005C7EF4"/>
    <w:rsid w:val="005D1799"/>
    <w:rsid w:val="005D31B3"/>
    <w:rsid w:val="005D59BE"/>
    <w:rsid w:val="005D5C00"/>
    <w:rsid w:val="005D5F89"/>
    <w:rsid w:val="005D60D8"/>
    <w:rsid w:val="005D6E96"/>
    <w:rsid w:val="005F1633"/>
    <w:rsid w:val="005F21B0"/>
    <w:rsid w:val="005F452E"/>
    <w:rsid w:val="00600A96"/>
    <w:rsid w:val="006013CB"/>
    <w:rsid w:val="00611416"/>
    <w:rsid w:val="00611F52"/>
    <w:rsid w:val="006129FD"/>
    <w:rsid w:val="006135F6"/>
    <w:rsid w:val="00613CAF"/>
    <w:rsid w:val="0061406A"/>
    <w:rsid w:val="00616038"/>
    <w:rsid w:val="00616EA7"/>
    <w:rsid w:val="0062392C"/>
    <w:rsid w:val="00623FCF"/>
    <w:rsid w:val="00626DDE"/>
    <w:rsid w:val="00626E6F"/>
    <w:rsid w:val="0062714A"/>
    <w:rsid w:val="006277D1"/>
    <w:rsid w:val="00630899"/>
    <w:rsid w:val="00635119"/>
    <w:rsid w:val="00635C4F"/>
    <w:rsid w:val="0064074D"/>
    <w:rsid w:val="00642375"/>
    <w:rsid w:val="00644BF6"/>
    <w:rsid w:val="00644CA2"/>
    <w:rsid w:val="00646D25"/>
    <w:rsid w:val="0064728B"/>
    <w:rsid w:val="00647764"/>
    <w:rsid w:val="00650F42"/>
    <w:rsid w:val="0065126C"/>
    <w:rsid w:val="00653687"/>
    <w:rsid w:val="006560CD"/>
    <w:rsid w:val="00656392"/>
    <w:rsid w:val="00657DB3"/>
    <w:rsid w:val="006639EB"/>
    <w:rsid w:val="0066695B"/>
    <w:rsid w:val="00666A61"/>
    <w:rsid w:val="00670F18"/>
    <w:rsid w:val="00673743"/>
    <w:rsid w:val="00673ABE"/>
    <w:rsid w:val="00675195"/>
    <w:rsid w:val="00676257"/>
    <w:rsid w:val="00677415"/>
    <w:rsid w:val="00677E6D"/>
    <w:rsid w:val="00681497"/>
    <w:rsid w:val="00682AFB"/>
    <w:rsid w:val="00686867"/>
    <w:rsid w:val="00686A86"/>
    <w:rsid w:val="00687EA9"/>
    <w:rsid w:val="006913BB"/>
    <w:rsid w:val="00691A6B"/>
    <w:rsid w:val="006967C4"/>
    <w:rsid w:val="00696833"/>
    <w:rsid w:val="00697255"/>
    <w:rsid w:val="006A1244"/>
    <w:rsid w:val="006A1AE2"/>
    <w:rsid w:val="006A4311"/>
    <w:rsid w:val="006A7D0B"/>
    <w:rsid w:val="006B37D1"/>
    <w:rsid w:val="006B45AF"/>
    <w:rsid w:val="006C1FBB"/>
    <w:rsid w:val="006C23FB"/>
    <w:rsid w:val="006C3674"/>
    <w:rsid w:val="006C770A"/>
    <w:rsid w:val="006C7DBF"/>
    <w:rsid w:val="006D2776"/>
    <w:rsid w:val="006D5623"/>
    <w:rsid w:val="006D75CD"/>
    <w:rsid w:val="006D7D28"/>
    <w:rsid w:val="006E0465"/>
    <w:rsid w:val="006E1E8A"/>
    <w:rsid w:val="006E3A68"/>
    <w:rsid w:val="006E50F2"/>
    <w:rsid w:val="006F569C"/>
    <w:rsid w:val="006F7146"/>
    <w:rsid w:val="00700E8F"/>
    <w:rsid w:val="0070252A"/>
    <w:rsid w:val="007027A8"/>
    <w:rsid w:val="0070399C"/>
    <w:rsid w:val="00704CBA"/>
    <w:rsid w:val="0070535D"/>
    <w:rsid w:val="00707788"/>
    <w:rsid w:val="00707E57"/>
    <w:rsid w:val="00711352"/>
    <w:rsid w:val="0071136B"/>
    <w:rsid w:val="00713A34"/>
    <w:rsid w:val="00713C4D"/>
    <w:rsid w:val="0071583B"/>
    <w:rsid w:val="00716223"/>
    <w:rsid w:val="00721546"/>
    <w:rsid w:val="007245B6"/>
    <w:rsid w:val="00724CCA"/>
    <w:rsid w:val="00726A4D"/>
    <w:rsid w:val="007276E8"/>
    <w:rsid w:val="00727C8C"/>
    <w:rsid w:val="007307FB"/>
    <w:rsid w:val="007312E9"/>
    <w:rsid w:val="0073275D"/>
    <w:rsid w:val="00735DE4"/>
    <w:rsid w:val="007401B6"/>
    <w:rsid w:val="00742D63"/>
    <w:rsid w:val="00743760"/>
    <w:rsid w:val="0074484E"/>
    <w:rsid w:val="00744AB7"/>
    <w:rsid w:val="00744DF4"/>
    <w:rsid w:val="00747103"/>
    <w:rsid w:val="00747171"/>
    <w:rsid w:val="00751FA9"/>
    <w:rsid w:val="0075575C"/>
    <w:rsid w:val="00760121"/>
    <w:rsid w:val="007629BC"/>
    <w:rsid w:val="00763B4E"/>
    <w:rsid w:val="00767CF4"/>
    <w:rsid w:val="00770F46"/>
    <w:rsid w:val="00775CD6"/>
    <w:rsid w:val="00776556"/>
    <w:rsid w:val="00784E04"/>
    <w:rsid w:val="00785CEC"/>
    <w:rsid w:val="00787EEB"/>
    <w:rsid w:val="00791CF4"/>
    <w:rsid w:val="0079472E"/>
    <w:rsid w:val="007A06C7"/>
    <w:rsid w:val="007A39F9"/>
    <w:rsid w:val="007A4B4A"/>
    <w:rsid w:val="007A51F0"/>
    <w:rsid w:val="007A64F1"/>
    <w:rsid w:val="007A6FF2"/>
    <w:rsid w:val="007B1CA2"/>
    <w:rsid w:val="007B48BE"/>
    <w:rsid w:val="007C0780"/>
    <w:rsid w:val="007C27E2"/>
    <w:rsid w:val="007C6531"/>
    <w:rsid w:val="007C77C8"/>
    <w:rsid w:val="007D0DE7"/>
    <w:rsid w:val="007D2305"/>
    <w:rsid w:val="007D2499"/>
    <w:rsid w:val="007D2B17"/>
    <w:rsid w:val="007D3A06"/>
    <w:rsid w:val="007D448A"/>
    <w:rsid w:val="007D5949"/>
    <w:rsid w:val="007D6DD7"/>
    <w:rsid w:val="007D6F9A"/>
    <w:rsid w:val="007E3641"/>
    <w:rsid w:val="007E67B4"/>
    <w:rsid w:val="007F0859"/>
    <w:rsid w:val="007F289E"/>
    <w:rsid w:val="007F46C5"/>
    <w:rsid w:val="007F5BAF"/>
    <w:rsid w:val="007F61B0"/>
    <w:rsid w:val="008011A4"/>
    <w:rsid w:val="008029D9"/>
    <w:rsid w:val="00803603"/>
    <w:rsid w:val="00806439"/>
    <w:rsid w:val="0080661D"/>
    <w:rsid w:val="00806BD6"/>
    <w:rsid w:val="0081520D"/>
    <w:rsid w:val="008152CC"/>
    <w:rsid w:val="00816111"/>
    <w:rsid w:val="008200AC"/>
    <w:rsid w:val="0082076C"/>
    <w:rsid w:val="00822006"/>
    <w:rsid w:val="00822F78"/>
    <w:rsid w:val="00826DD3"/>
    <w:rsid w:val="0083135B"/>
    <w:rsid w:val="00837016"/>
    <w:rsid w:val="00841B7D"/>
    <w:rsid w:val="00845064"/>
    <w:rsid w:val="00850089"/>
    <w:rsid w:val="008514A5"/>
    <w:rsid w:val="00851C0D"/>
    <w:rsid w:val="0085352C"/>
    <w:rsid w:val="0085430B"/>
    <w:rsid w:val="00856F0A"/>
    <w:rsid w:val="00860EBA"/>
    <w:rsid w:val="00860F00"/>
    <w:rsid w:val="00861C34"/>
    <w:rsid w:val="00863A48"/>
    <w:rsid w:val="00863F49"/>
    <w:rsid w:val="00865E52"/>
    <w:rsid w:val="00867BEA"/>
    <w:rsid w:val="00870F74"/>
    <w:rsid w:val="00872051"/>
    <w:rsid w:val="00875646"/>
    <w:rsid w:val="0088029B"/>
    <w:rsid w:val="00881ED9"/>
    <w:rsid w:val="008826E7"/>
    <w:rsid w:val="008829E6"/>
    <w:rsid w:val="00884FBB"/>
    <w:rsid w:val="008871DB"/>
    <w:rsid w:val="00887214"/>
    <w:rsid w:val="00892113"/>
    <w:rsid w:val="008A60DB"/>
    <w:rsid w:val="008B1726"/>
    <w:rsid w:val="008B5B50"/>
    <w:rsid w:val="008B65A8"/>
    <w:rsid w:val="008C0549"/>
    <w:rsid w:val="008C15F4"/>
    <w:rsid w:val="008C2D58"/>
    <w:rsid w:val="008C34D1"/>
    <w:rsid w:val="008C3CAA"/>
    <w:rsid w:val="008C5EAF"/>
    <w:rsid w:val="008D08F6"/>
    <w:rsid w:val="008D0ADF"/>
    <w:rsid w:val="008D0B6C"/>
    <w:rsid w:val="008D279B"/>
    <w:rsid w:val="008D2FA8"/>
    <w:rsid w:val="008D51DD"/>
    <w:rsid w:val="008D538D"/>
    <w:rsid w:val="008D776E"/>
    <w:rsid w:val="008E081F"/>
    <w:rsid w:val="008E3188"/>
    <w:rsid w:val="008E5834"/>
    <w:rsid w:val="008F1065"/>
    <w:rsid w:val="008F378D"/>
    <w:rsid w:val="008F3EDB"/>
    <w:rsid w:val="008F4C63"/>
    <w:rsid w:val="008F5CC2"/>
    <w:rsid w:val="008F64F1"/>
    <w:rsid w:val="00903DBA"/>
    <w:rsid w:val="00904A04"/>
    <w:rsid w:val="00905833"/>
    <w:rsid w:val="0091429E"/>
    <w:rsid w:val="0091570F"/>
    <w:rsid w:val="00915D56"/>
    <w:rsid w:val="00921C5C"/>
    <w:rsid w:val="00923D62"/>
    <w:rsid w:val="00927485"/>
    <w:rsid w:val="00930B1C"/>
    <w:rsid w:val="00931831"/>
    <w:rsid w:val="00932BE5"/>
    <w:rsid w:val="00934A60"/>
    <w:rsid w:val="00935A47"/>
    <w:rsid w:val="0093600C"/>
    <w:rsid w:val="00936FB3"/>
    <w:rsid w:val="00937187"/>
    <w:rsid w:val="0094000A"/>
    <w:rsid w:val="0094175F"/>
    <w:rsid w:val="00945701"/>
    <w:rsid w:val="0095331B"/>
    <w:rsid w:val="00955341"/>
    <w:rsid w:val="00960B90"/>
    <w:rsid w:val="00961805"/>
    <w:rsid w:val="00963091"/>
    <w:rsid w:val="009653D0"/>
    <w:rsid w:val="009654DA"/>
    <w:rsid w:val="00966269"/>
    <w:rsid w:val="009664DF"/>
    <w:rsid w:val="009676AD"/>
    <w:rsid w:val="009724F6"/>
    <w:rsid w:val="00972624"/>
    <w:rsid w:val="009731D3"/>
    <w:rsid w:val="00977DD2"/>
    <w:rsid w:val="00981B44"/>
    <w:rsid w:val="00982D30"/>
    <w:rsid w:val="00983724"/>
    <w:rsid w:val="00984321"/>
    <w:rsid w:val="00984875"/>
    <w:rsid w:val="00985F54"/>
    <w:rsid w:val="0098682B"/>
    <w:rsid w:val="0098735B"/>
    <w:rsid w:val="009931D9"/>
    <w:rsid w:val="0099590D"/>
    <w:rsid w:val="009A2469"/>
    <w:rsid w:val="009A2EE1"/>
    <w:rsid w:val="009A3F64"/>
    <w:rsid w:val="009A534B"/>
    <w:rsid w:val="009A55BA"/>
    <w:rsid w:val="009A56E5"/>
    <w:rsid w:val="009A659E"/>
    <w:rsid w:val="009A6E27"/>
    <w:rsid w:val="009B53B4"/>
    <w:rsid w:val="009B597F"/>
    <w:rsid w:val="009B668F"/>
    <w:rsid w:val="009C2120"/>
    <w:rsid w:val="009C2D27"/>
    <w:rsid w:val="009C5A8B"/>
    <w:rsid w:val="009C688E"/>
    <w:rsid w:val="009D2782"/>
    <w:rsid w:val="009D6027"/>
    <w:rsid w:val="009D63EA"/>
    <w:rsid w:val="009E6FFC"/>
    <w:rsid w:val="009F0AE8"/>
    <w:rsid w:val="009F3862"/>
    <w:rsid w:val="009F440A"/>
    <w:rsid w:val="009F54F7"/>
    <w:rsid w:val="009F5FBD"/>
    <w:rsid w:val="009F6373"/>
    <w:rsid w:val="00A04409"/>
    <w:rsid w:val="00A075B9"/>
    <w:rsid w:val="00A156EF"/>
    <w:rsid w:val="00A161D8"/>
    <w:rsid w:val="00A16E41"/>
    <w:rsid w:val="00A21B1D"/>
    <w:rsid w:val="00A259CB"/>
    <w:rsid w:val="00A267B5"/>
    <w:rsid w:val="00A319B7"/>
    <w:rsid w:val="00A348DD"/>
    <w:rsid w:val="00A34FA3"/>
    <w:rsid w:val="00A3703F"/>
    <w:rsid w:val="00A370A2"/>
    <w:rsid w:val="00A37EAD"/>
    <w:rsid w:val="00A40655"/>
    <w:rsid w:val="00A41BF8"/>
    <w:rsid w:val="00A44176"/>
    <w:rsid w:val="00A4425D"/>
    <w:rsid w:val="00A44ADE"/>
    <w:rsid w:val="00A53274"/>
    <w:rsid w:val="00A53CF1"/>
    <w:rsid w:val="00A606EB"/>
    <w:rsid w:val="00A62D76"/>
    <w:rsid w:val="00A66792"/>
    <w:rsid w:val="00A7020D"/>
    <w:rsid w:val="00A7061A"/>
    <w:rsid w:val="00A70772"/>
    <w:rsid w:val="00A77D57"/>
    <w:rsid w:val="00A800DF"/>
    <w:rsid w:val="00A80FFA"/>
    <w:rsid w:val="00A81161"/>
    <w:rsid w:val="00A84462"/>
    <w:rsid w:val="00A84780"/>
    <w:rsid w:val="00A858C4"/>
    <w:rsid w:val="00A86184"/>
    <w:rsid w:val="00A86DBB"/>
    <w:rsid w:val="00A9043F"/>
    <w:rsid w:val="00A90DE6"/>
    <w:rsid w:val="00A91DFC"/>
    <w:rsid w:val="00A95117"/>
    <w:rsid w:val="00A95C28"/>
    <w:rsid w:val="00A966E6"/>
    <w:rsid w:val="00AA05F9"/>
    <w:rsid w:val="00AA287F"/>
    <w:rsid w:val="00AA35E3"/>
    <w:rsid w:val="00AA665C"/>
    <w:rsid w:val="00AB1DBC"/>
    <w:rsid w:val="00AB27AC"/>
    <w:rsid w:val="00AB3ABF"/>
    <w:rsid w:val="00AB5292"/>
    <w:rsid w:val="00AB6918"/>
    <w:rsid w:val="00AB6F63"/>
    <w:rsid w:val="00AB788F"/>
    <w:rsid w:val="00AC0884"/>
    <w:rsid w:val="00AC2929"/>
    <w:rsid w:val="00AC450E"/>
    <w:rsid w:val="00AC5EDA"/>
    <w:rsid w:val="00AC6C05"/>
    <w:rsid w:val="00AC6CAC"/>
    <w:rsid w:val="00AD1ED4"/>
    <w:rsid w:val="00AD3EEF"/>
    <w:rsid w:val="00AD405A"/>
    <w:rsid w:val="00AD4211"/>
    <w:rsid w:val="00AD4B8A"/>
    <w:rsid w:val="00AD5A02"/>
    <w:rsid w:val="00AE0124"/>
    <w:rsid w:val="00AE18FD"/>
    <w:rsid w:val="00AE20DE"/>
    <w:rsid w:val="00AE4718"/>
    <w:rsid w:val="00AF0DDD"/>
    <w:rsid w:val="00AF55C4"/>
    <w:rsid w:val="00B0545A"/>
    <w:rsid w:val="00B1097B"/>
    <w:rsid w:val="00B14253"/>
    <w:rsid w:val="00B14CFF"/>
    <w:rsid w:val="00B1785A"/>
    <w:rsid w:val="00B21ACB"/>
    <w:rsid w:val="00B22309"/>
    <w:rsid w:val="00B224AE"/>
    <w:rsid w:val="00B230CB"/>
    <w:rsid w:val="00B2481A"/>
    <w:rsid w:val="00B24F56"/>
    <w:rsid w:val="00B349D0"/>
    <w:rsid w:val="00B3781D"/>
    <w:rsid w:val="00B40085"/>
    <w:rsid w:val="00B40360"/>
    <w:rsid w:val="00B42C18"/>
    <w:rsid w:val="00B431B7"/>
    <w:rsid w:val="00B43964"/>
    <w:rsid w:val="00B43A91"/>
    <w:rsid w:val="00B44C01"/>
    <w:rsid w:val="00B52900"/>
    <w:rsid w:val="00B52D43"/>
    <w:rsid w:val="00B551A2"/>
    <w:rsid w:val="00B563A2"/>
    <w:rsid w:val="00B56C68"/>
    <w:rsid w:val="00B65603"/>
    <w:rsid w:val="00B666D6"/>
    <w:rsid w:val="00B7036B"/>
    <w:rsid w:val="00B72700"/>
    <w:rsid w:val="00B72C68"/>
    <w:rsid w:val="00B7475C"/>
    <w:rsid w:val="00B75A1B"/>
    <w:rsid w:val="00B76B12"/>
    <w:rsid w:val="00B76E5F"/>
    <w:rsid w:val="00B77BC8"/>
    <w:rsid w:val="00B80C77"/>
    <w:rsid w:val="00B83DFB"/>
    <w:rsid w:val="00B846A4"/>
    <w:rsid w:val="00B84977"/>
    <w:rsid w:val="00B84B45"/>
    <w:rsid w:val="00B860B7"/>
    <w:rsid w:val="00B87846"/>
    <w:rsid w:val="00B91A2E"/>
    <w:rsid w:val="00B93E70"/>
    <w:rsid w:val="00B94B0A"/>
    <w:rsid w:val="00B96EA6"/>
    <w:rsid w:val="00BA1318"/>
    <w:rsid w:val="00BA22CE"/>
    <w:rsid w:val="00BA405E"/>
    <w:rsid w:val="00BA463A"/>
    <w:rsid w:val="00BA7239"/>
    <w:rsid w:val="00BA7AE6"/>
    <w:rsid w:val="00BB2FFB"/>
    <w:rsid w:val="00BB4FEC"/>
    <w:rsid w:val="00BB5360"/>
    <w:rsid w:val="00BC0E21"/>
    <w:rsid w:val="00BC14FB"/>
    <w:rsid w:val="00BC1809"/>
    <w:rsid w:val="00BC220E"/>
    <w:rsid w:val="00BC3CCD"/>
    <w:rsid w:val="00BC5AC6"/>
    <w:rsid w:val="00BC6ACD"/>
    <w:rsid w:val="00BC79DA"/>
    <w:rsid w:val="00BD1544"/>
    <w:rsid w:val="00BD1625"/>
    <w:rsid w:val="00BD18D7"/>
    <w:rsid w:val="00BD1E53"/>
    <w:rsid w:val="00BD39EC"/>
    <w:rsid w:val="00BD3E11"/>
    <w:rsid w:val="00BD3F09"/>
    <w:rsid w:val="00BD5CF0"/>
    <w:rsid w:val="00BD6301"/>
    <w:rsid w:val="00BD6A96"/>
    <w:rsid w:val="00BE1A49"/>
    <w:rsid w:val="00BE540A"/>
    <w:rsid w:val="00BE6AD5"/>
    <w:rsid w:val="00BF0120"/>
    <w:rsid w:val="00BF05DE"/>
    <w:rsid w:val="00BF2B49"/>
    <w:rsid w:val="00BF2F8D"/>
    <w:rsid w:val="00BF315D"/>
    <w:rsid w:val="00BF5171"/>
    <w:rsid w:val="00BF597D"/>
    <w:rsid w:val="00C00152"/>
    <w:rsid w:val="00C00A71"/>
    <w:rsid w:val="00C048FA"/>
    <w:rsid w:val="00C10242"/>
    <w:rsid w:val="00C1256E"/>
    <w:rsid w:val="00C13855"/>
    <w:rsid w:val="00C23439"/>
    <w:rsid w:val="00C30B6C"/>
    <w:rsid w:val="00C317D7"/>
    <w:rsid w:val="00C3189B"/>
    <w:rsid w:val="00C36024"/>
    <w:rsid w:val="00C36165"/>
    <w:rsid w:val="00C36EED"/>
    <w:rsid w:val="00C379F9"/>
    <w:rsid w:val="00C462ED"/>
    <w:rsid w:val="00C50BF4"/>
    <w:rsid w:val="00C52B0C"/>
    <w:rsid w:val="00C536C8"/>
    <w:rsid w:val="00C53B46"/>
    <w:rsid w:val="00C601FF"/>
    <w:rsid w:val="00C63478"/>
    <w:rsid w:val="00C63D00"/>
    <w:rsid w:val="00C64AD2"/>
    <w:rsid w:val="00C64E84"/>
    <w:rsid w:val="00C66BE5"/>
    <w:rsid w:val="00C71EA7"/>
    <w:rsid w:val="00C722E2"/>
    <w:rsid w:val="00C76411"/>
    <w:rsid w:val="00C863C6"/>
    <w:rsid w:val="00C86D4B"/>
    <w:rsid w:val="00C90BDD"/>
    <w:rsid w:val="00C9238A"/>
    <w:rsid w:val="00C94692"/>
    <w:rsid w:val="00CA23E8"/>
    <w:rsid w:val="00CA277C"/>
    <w:rsid w:val="00CA3028"/>
    <w:rsid w:val="00CA35B3"/>
    <w:rsid w:val="00CA55D6"/>
    <w:rsid w:val="00CA5990"/>
    <w:rsid w:val="00CB0A5C"/>
    <w:rsid w:val="00CB1E74"/>
    <w:rsid w:val="00CB4E2D"/>
    <w:rsid w:val="00CB5B85"/>
    <w:rsid w:val="00CB5B8B"/>
    <w:rsid w:val="00CB62F2"/>
    <w:rsid w:val="00CB636F"/>
    <w:rsid w:val="00CC1C95"/>
    <w:rsid w:val="00CC2D38"/>
    <w:rsid w:val="00CC548F"/>
    <w:rsid w:val="00CC5965"/>
    <w:rsid w:val="00CC6C14"/>
    <w:rsid w:val="00CD03AD"/>
    <w:rsid w:val="00CE42EC"/>
    <w:rsid w:val="00CE57D0"/>
    <w:rsid w:val="00CE6196"/>
    <w:rsid w:val="00CF0028"/>
    <w:rsid w:val="00CF07D9"/>
    <w:rsid w:val="00CF46DE"/>
    <w:rsid w:val="00CF49FE"/>
    <w:rsid w:val="00CF4BC1"/>
    <w:rsid w:val="00CF6EAB"/>
    <w:rsid w:val="00CF72C0"/>
    <w:rsid w:val="00D03B7A"/>
    <w:rsid w:val="00D03FFC"/>
    <w:rsid w:val="00D04091"/>
    <w:rsid w:val="00D045AE"/>
    <w:rsid w:val="00D04785"/>
    <w:rsid w:val="00D0498E"/>
    <w:rsid w:val="00D04BA2"/>
    <w:rsid w:val="00D06673"/>
    <w:rsid w:val="00D131CB"/>
    <w:rsid w:val="00D13AF5"/>
    <w:rsid w:val="00D13D4F"/>
    <w:rsid w:val="00D16310"/>
    <w:rsid w:val="00D16E5D"/>
    <w:rsid w:val="00D21B16"/>
    <w:rsid w:val="00D2201D"/>
    <w:rsid w:val="00D24C6D"/>
    <w:rsid w:val="00D2535C"/>
    <w:rsid w:val="00D25408"/>
    <w:rsid w:val="00D267EC"/>
    <w:rsid w:val="00D26FF4"/>
    <w:rsid w:val="00D27629"/>
    <w:rsid w:val="00D316B8"/>
    <w:rsid w:val="00D330C0"/>
    <w:rsid w:val="00D364BC"/>
    <w:rsid w:val="00D37123"/>
    <w:rsid w:val="00D40507"/>
    <w:rsid w:val="00D409C4"/>
    <w:rsid w:val="00D42501"/>
    <w:rsid w:val="00D44433"/>
    <w:rsid w:val="00D46258"/>
    <w:rsid w:val="00D47F50"/>
    <w:rsid w:val="00D5607B"/>
    <w:rsid w:val="00D569BE"/>
    <w:rsid w:val="00D56AAD"/>
    <w:rsid w:val="00D56C25"/>
    <w:rsid w:val="00D571A2"/>
    <w:rsid w:val="00D60A0F"/>
    <w:rsid w:val="00D60F50"/>
    <w:rsid w:val="00D63063"/>
    <w:rsid w:val="00D665A3"/>
    <w:rsid w:val="00D6667B"/>
    <w:rsid w:val="00D67385"/>
    <w:rsid w:val="00D70C77"/>
    <w:rsid w:val="00D70CC8"/>
    <w:rsid w:val="00D72325"/>
    <w:rsid w:val="00D725B9"/>
    <w:rsid w:val="00D73373"/>
    <w:rsid w:val="00D73ECF"/>
    <w:rsid w:val="00D85A07"/>
    <w:rsid w:val="00D925EA"/>
    <w:rsid w:val="00D92DDD"/>
    <w:rsid w:val="00D97776"/>
    <w:rsid w:val="00DA1242"/>
    <w:rsid w:val="00DA16D3"/>
    <w:rsid w:val="00DA203E"/>
    <w:rsid w:val="00DA230B"/>
    <w:rsid w:val="00DA3475"/>
    <w:rsid w:val="00DA4913"/>
    <w:rsid w:val="00DA5015"/>
    <w:rsid w:val="00DA55CE"/>
    <w:rsid w:val="00DA701B"/>
    <w:rsid w:val="00DB0E2E"/>
    <w:rsid w:val="00DB2503"/>
    <w:rsid w:val="00DB3205"/>
    <w:rsid w:val="00DB7FAE"/>
    <w:rsid w:val="00DC11FC"/>
    <w:rsid w:val="00DC675D"/>
    <w:rsid w:val="00DD0B6E"/>
    <w:rsid w:val="00DD2C10"/>
    <w:rsid w:val="00DD5AFA"/>
    <w:rsid w:val="00DD72A8"/>
    <w:rsid w:val="00DD7437"/>
    <w:rsid w:val="00DD7DC5"/>
    <w:rsid w:val="00DE1155"/>
    <w:rsid w:val="00DE2E04"/>
    <w:rsid w:val="00DE4D80"/>
    <w:rsid w:val="00DF0798"/>
    <w:rsid w:val="00DF19E6"/>
    <w:rsid w:val="00DF21DC"/>
    <w:rsid w:val="00DF284C"/>
    <w:rsid w:val="00DF505D"/>
    <w:rsid w:val="00DF696B"/>
    <w:rsid w:val="00E01225"/>
    <w:rsid w:val="00E01ADB"/>
    <w:rsid w:val="00E024D5"/>
    <w:rsid w:val="00E03771"/>
    <w:rsid w:val="00E0499B"/>
    <w:rsid w:val="00E05487"/>
    <w:rsid w:val="00E065B6"/>
    <w:rsid w:val="00E0757E"/>
    <w:rsid w:val="00E11729"/>
    <w:rsid w:val="00E12284"/>
    <w:rsid w:val="00E156B9"/>
    <w:rsid w:val="00E15A40"/>
    <w:rsid w:val="00E15C9E"/>
    <w:rsid w:val="00E163CB"/>
    <w:rsid w:val="00E17608"/>
    <w:rsid w:val="00E21368"/>
    <w:rsid w:val="00E21FA6"/>
    <w:rsid w:val="00E22605"/>
    <w:rsid w:val="00E24920"/>
    <w:rsid w:val="00E256B9"/>
    <w:rsid w:val="00E2592A"/>
    <w:rsid w:val="00E26578"/>
    <w:rsid w:val="00E313D9"/>
    <w:rsid w:val="00E31FA3"/>
    <w:rsid w:val="00E36830"/>
    <w:rsid w:val="00E36DAD"/>
    <w:rsid w:val="00E3708D"/>
    <w:rsid w:val="00E43215"/>
    <w:rsid w:val="00E436D9"/>
    <w:rsid w:val="00E43D9A"/>
    <w:rsid w:val="00E44B41"/>
    <w:rsid w:val="00E505D1"/>
    <w:rsid w:val="00E5188B"/>
    <w:rsid w:val="00E5189A"/>
    <w:rsid w:val="00E52FFB"/>
    <w:rsid w:val="00E546F6"/>
    <w:rsid w:val="00E57DF6"/>
    <w:rsid w:val="00E6285A"/>
    <w:rsid w:val="00E634A2"/>
    <w:rsid w:val="00E65E21"/>
    <w:rsid w:val="00E66275"/>
    <w:rsid w:val="00E676E9"/>
    <w:rsid w:val="00E707A4"/>
    <w:rsid w:val="00E71EF0"/>
    <w:rsid w:val="00E73CD0"/>
    <w:rsid w:val="00E74D5C"/>
    <w:rsid w:val="00E75B1A"/>
    <w:rsid w:val="00E76FC2"/>
    <w:rsid w:val="00E774F7"/>
    <w:rsid w:val="00E815FE"/>
    <w:rsid w:val="00E83044"/>
    <w:rsid w:val="00E83D69"/>
    <w:rsid w:val="00E85A90"/>
    <w:rsid w:val="00E924DC"/>
    <w:rsid w:val="00E9707E"/>
    <w:rsid w:val="00E97CE1"/>
    <w:rsid w:val="00EA04A6"/>
    <w:rsid w:val="00EA0CBD"/>
    <w:rsid w:val="00EA1E7B"/>
    <w:rsid w:val="00EA3DB2"/>
    <w:rsid w:val="00EA584C"/>
    <w:rsid w:val="00EA70A3"/>
    <w:rsid w:val="00EA7471"/>
    <w:rsid w:val="00EB265E"/>
    <w:rsid w:val="00EB7A35"/>
    <w:rsid w:val="00EB7C54"/>
    <w:rsid w:val="00EC1691"/>
    <w:rsid w:val="00EC2431"/>
    <w:rsid w:val="00EC5C86"/>
    <w:rsid w:val="00EC6082"/>
    <w:rsid w:val="00EC6F61"/>
    <w:rsid w:val="00EC7BC7"/>
    <w:rsid w:val="00ED096E"/>
    <w:rsid w:val="00ED0C43"/>
    <w:rsid w:val="00ED3CCD"/>
    <w:rsid w:val="00ED4D32"/>
    <w:rsid w:val="00ED5EFE"/>
    <w:rsid w:val="00ED7197"/>
    <w:rsid w:val="00ED7E69"/>
    <w:rsid w:val="00EE0630"/>
    <w:rsid w:val="00EE1110"/>
    <w:rsid w:val="00EE23DD"/>
    <w:rsid w:val="00EE2702"/>
    <w:rsid w:val="00EE42C4"/>
    <w:rsid w:val="00EE4374"/>
    <w:rsid w:val="00EE49E0"/>
    <w:rsid w:val="00EE4F3D"/>
    <w:rsid w:val="00EE5C7A"/>
    <w:rsid w:val="00EE5F5D"/>
    <w:rsid w:val="00EE6506"/>
    <w:rsid w:val="00EE71F2"/>
    <w:rsid w:val="00EE7CBE"/>
    <w:rsid w:val="00EF0363"/>
    <w:rsid w:val="00EF0EE2"/>
    <w:rsid w:val="00EF1166"/>
    <w:rsid w:val="00EF41D4"/>
    <w:rsid w:val="00F003C7"/>
    <w:rsid w:val="00F00514"/>
    <w:rsid w:val="00F00BE0"/>
    <w:rsid w:val="00F012A8"/>
    <w:rsid w:val="00F0289F"/>
    <w:rsid w:val="00F0415C"/>
    <w:rsid w:val="00F0508A"/>
    <w:rsid w:val="00F071DA"/>
    <w:rsid w:val="00F07E34"/>
    <w:rsid w:val="00F07E43"/>
    <w:rsid w:val="00F1197C"/>
    <w:rsid w:val="00F11D9B"/>
    <w:rsid w:val="00F1405D"/>
    <w:rsid w:val="00F15030"/>
    <w:rsid w:val="00F15A3D"/>
    <w:rsid w:val="00F162EE"/>
    <w:rsid w:val="00F2132C"/>
    <w:rsid w:val="00F215FA"/>
    <w:rsid w:val="00F21E49"/>
    <w:rsid w:val="00F23CE4"/>
    <w:rsid w:val="00F27105"/>
    <w:rsid w:val="00F33B68"/>
    <w:rsid w:val="00F355F9"/>
    <w:rsid w:val="00F35E19"/>
    <w:rsid w:val="00F40B94"/>
    <w:rsid w:val="00F412C2"/>
    <w:rsid w:val="00F42DFC"/>
    <w:rsid w:val="00F46300"/>
    <w:rsid w:val="00F46CE1"/>
    <w:rsid w:val="00F5110B"/>
    <w:rsid w:val="00F517EC"/>
    <w:rsid w:val="00F527CC"/>
    <w:rsid w:val="00F52A18"/>
    <w:rsid w:val="00F55BF9"/>
    <w:rsid w:val="00F55F27"/>
    <w:rsid w:val="00F5646F"/>
    <w:rsid w:val="00F61EDE"/>
    <w:rsid w:val="00F62902"/>
    <w:rsid w:val="00F64C2E"/>
    <w:rsid w:val="00F65375"/>
    <w:rsid w:val="00F65C89"/>
    <w:rsid w:val="00F6720E"/>
    <w:rsid w:val="00F674BA"/>
    <w:rsid w:val="00F710D5"/>
    <w:rsid w:val="00F71538"/>
    <w:rsid w:val="00F71990"/>
    <w:rsid w:val="00F755B9"/>
    <w:rsid w:val="00F75673"/>
    <w:rsid w:val="00F75D1E"/>
    <w:rsid w:val="00F76BC6"/>
    <w:rsid w:val="00F81E5E"/>
    <w:rsid w:val="00F83156"/>
    <w:rsid w:val="00F83B94"/>
    <w:rsid w:val="00F844DE"/>
    <w:rsid w:val="00F92DBB"/>
    <w:rsid w:val="00F93013"/>
    <w:rsid w:val="00FA1429"/>
    <w:rsid w:val="00FA219D"/>
    <w:rsid w:val="00FA3653"/>
    <w:rsid w:val="00FA4D26"/>
    <w:rsid w:val="00FA6494"/>
    <w:rsid w:val="00FB0AB8"/>
    <w:rsid w:val="00FB1E22"/>
    <w:rsid w:val="00FB2458"/>
    <w:rsid w:val="00FB3487"/>
    <w:rsid w:val="00FC0774"/>
    <w:rsid w:val="00FC0D80"/>
    <w:rsid w:val="00FC1174"/>
    <w:rsid w:val="00FC14D7"/>
    <w:rsid w:val="00FC1D39"/>
    <w:rsid w:val="00FC219E"/>
    <w:rsid w:val="00FC5240"/>
    <w:rsid w:val="00FC68C1"/>
    <w:rsid w:val="00FC77CE"/>
    <w:rsid w:val="00FD0B70"/>
    <w:rsid w:val="00FD50F6"/>
    <w:rsid w:val="00FE46F5"/>
    <w:rsid w:val="00FF5C99"/>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D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433"/>
    <w:rPr>
      <w:rFonts w:ascii="Tahoma" w:hAnsi="Tahoma" w:cs="Tahoma"/>
      <w:sz w:val="16"/>
      <w:szCs w:val="16"/>
    </w:rPr>
  </w:style>
  <w:style w:type="paragraph" w:styleId="DocumentMap">
    <w:name w:val="Document Map"/>
    <w:basedOn w:val="Normal"/>
    <w:semiHidden/>
    <w:rsid w:val="00431433"/>
    <w:pPr>
      <w:shd w:val="clear" w:color="auto" w:fill="000080"/>
    </w:pPr>
    <w:rPr>
      <w:rFonts w:ascii="Tahoma" w:hAnsi="Tahoma"/>
    </w:rPr>
  </w:style>
  <w:style w:type="paragraph" w:styleId="NormalWeb">
    <w:name w:val="Normal (Web)"/>
    <w:basedOn w:val="Normal"/>
    <w:uiPriority w:val="99"/>
    <w:unhideWhenUsed/>
    <w:rsid w:val="008F378D"/>
    <w:pPr>
      <w:spacing w:before="100" w:beforeAutospacing="1" w:after="100" w:afterAutospacing="1"/>
    </w:pPr>
    <w:rPr>
      <w:sz w:val="24"/>
      <w:szCs w:val="24"/>
    </w:rPr>
  </w:style>
  <w:style w:type="character" w:customStyle="1" w:styleId="bold">
    <w:name w:val="bold"/>
    <w:basedOn w:val="DefaultParagraphFont"/>
    <w:rsid w:val="008F378D"/>
  </w:style>
  <w:style w:type="paragraph" w:styleId="Header">
    <w:name w:val="header"/>
    <w:basedOn w:val="Normal"/>
    <w:link w:val="HeaderChar"/>
    <w:uiPriority w:val="99"/>
    <w:rsid w:val="001D6C91"/>
    <w:pPr>
      <w:tabs>
        <w:tab w:val="center" w:pos="4680"/>
        <w:tab w:val="right" w:pos="9360"/>
      </w:tabs>
    </w:pPr>
  </w:style>
  <w:style w:type="character" w:customStyle="1" w:styleId="HeaderChar">
    <w:name w:val="Header Char"/>
    <w:basedOn w:val="DefaultParagraphFont"/>
    <w:link w:val="Header"/>
    <w:uiPriority w:val="99"/>
    <w:rsid w:val="001D6C91"/>
  </w:style>
  <w:style w:type="paragraph" w:styleId="Footer">
    <w:name w:val="footer"/>
    <w:basedOn w:val="Normal"/>
    <w:link w:val="FooterChar"/>
    <w:uiPriority w:val="99"/>
    <w:rsid w:val="001D6C91"/>
    <w:pPr>
      <w:tabs>
        <w:tab w:val="center" w:pos="4680"/>
        <w:tab w:val="right" w:pos="9360"/>
      </w:tabs>
    </w:pPr>
  </w:style>
  <w:style w:type="character" w:customStyle="1" w:styleId="FooterChar">
    <w:name w:val="Footer Char"/>
    <w:basedOn w:val="DefaultParagraphFont"/>
    <w:link w:val="Footer"/>
    <w:uiPriority w:val="99"/>
    <w:rsid w:val="001D6C91"/>
  </w:style>
  <w:style w:type="paragraph" w:styleId="ListParagraph">
    <w:name w:val="List Paragraph"/>
    <w:basedOn w:val="Normal"/>
    <w:link w:val="ListParagraphChar"/>
    <w:uiPriority w:val="34"/>
    <w:qFormat/>
    <w:rsid w:val="009B53B4"/>
    <w:pPr>
      <w:ind w:left="720"/>
      <w:contextualSpacing/>
    </w:pPr>
  </w:style>
  <w:style w:type="paragraph" w:customStyle="1" w:styleId="Default">
    <w:name w:val="Default"/>
    <w:rsid w:val="002219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F1166"/>
    <w:rPr>
      <w:color w:val="0000FF" w:themeColor="hyperlink"/>
      <w:u w:val="single"/>
    </w:rPr>
  </w:style>
  <w:style w:type="character" w:styleId="CommentReference">
    <w:name w:val="annotation reference"/>
    <w:basedOn w:val="DefaultParagraphFont"/>
    <w:semiHidden/>
    <w:unhideWhenUsed/>
    <w:rsid w:val="00B431B7"/>
    <w:rPr>
      <w:sz w:val="16"/>
      <w:szCs w:val="16"/>
    </w:rPr>
  </w:style>
  <w:style w:type="paragraph" w:styleId="CommentText">
    <w:name w:val="annotation text"/>
    <w:basedOn w:val="Normal"/>
    <w:link w:val="CommentTextChar"/>
    <w:semiHidden/>
    <w:unhideWhenUsed/>
    <w:rsid w:val="00B431B7"/>
  </w:style>
  <w:style w:type="character" w:customStyle="1" w:styleId="CommentTextChar">
    <w:name w:val="Comment Text Char"/>
    <w:basedOn w:val="DefaultParagraphFont"/>
    <w:link w:val="CommentText"/>
    <w:semiHidden/>
    <w:rsid w:val="00B431B7"/>
  </w:style>
  <w:style w:type="paragraph" w:styleId="CommentSubject">
    <w:name w:val="annotation subject"/>
    <w:basedOn w:val="CommentText"/>
    <w:next w:val="CommentText"/>
    <w:link w:val="CommentSubjectChar"/>
    <w:semiHidden/>
    <w:unhideWhenUsed/>
    <w:rsid w:val="00B431B7"/>
    <w:rPr>
      <w:b/>
      <w:bCs/>
    </w:rPr>
  </w:style>
  <w:style w:type="character" w:customStyle="1" w:styleId="CommentSubjectChar">
    <w:name w:val="Comment Subject Char"/>
    <w:basedOn w:val="CommentTextChar"/>
    <w:link w:val="CommentSubject"/>
    <w:semiHidden/>
    <w:rsid w:val="00B431B7"/>
    <w:rPr>
      <w:b/>
      <w:bCs/>
    </w:rPr>
  </w:style>
  <w:style w:type="paragraph" w:styleId="Subtitle">
    <w:name w:val="Subtitle"/>
    <w:basedOn w:val="Normal"/>
    <w:link w:val="SubtitleChar"/>
    <w:qFormat/>
    <w:rsid w:val="00D2201D"/>
    <w:pPr>
      <w:jc w:val="center"/>
    </w:pPr>
    <w:rPr>
      <w:b/>
      <w:sz w:val="28"/>
    </w:rPr>
  </w:style>
  <w:style w:type="character" w:customStyle="1" w:styleId="SubtitleChar">
    <w:name w:val="Subtitle Char"/>
    <w:basedOn w:val="DefaultParagraphFont"/>
    <w:link w:val="Subtitle"/>
    <w:rsid w:val="00D2201D"/>
    <w:rPr>
      <w:b/>
      <w:sz w:val="28"/>
    </w:rPr>
  </w:style>
  <w:style w:type="character" w:customStyle="1" w:styleId="ListParagraphChar">
    <w:name w:val="List Paragraph Char"/>
    <w:link w:val="ListParagraph"/>
    <w:locked/>
    <w:rsid w:val="00A91DFC"/>
  </w:style>
  <w:style w:type="paragraph" w:styleId="NoSpacing">
    <w:name w:val="No Spacing"/>
    <w:uiPriority w:val="1"/>
    <w:qFormat/>
    <w:rsid w:val="001149EE"/>
    <w:rPr>
      <w:rFonts w:ascii="Calibri" w:eastAsia="Calibri" w:hAnsi="Calibri"/>
      <w:sz w:val="22"/>
      <w:szCs w:val="22"/>
    </w:rPr>
  </w:style>
  <w:style w:type="paragraph" w:styleId="PlainText">
    <w:name w:val="Plain Text"/>
    <w:basedOn w:val="Normal"/>
    <w:link w:val="PlainTextChar"/>
    <w:uiPriority w:val="99"/>
    <w:semiHidden/>
    <w:unhideWhenUsed/>
    <w:rsid w:val="00C66BE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66BE5"/>
    <w:rPr>
      <w:rFonts w:ascii="Consolas" w:eastAsiaTheme="minorHAnsi" w:hAnsi="Consolas" w:cs="Consolas"/>
      <w:sz w:val="21"/>
      <w:szCs w:val="21"/>
    </w:rPr>
  </w:style>
  <w:style w:type="character" w:customStyle="1" w:styleId="style281">
    <w:name w:val="style281"/>
    <w:basedOn w:val="DefaultParagraphFont"/>
    <w:rsid w:val="00C66BE5"/>
    <w:rPr>
      <w:rFonts w:ascii="Arial" w:hAnsi="Arial" w:cs="Arial" w:hint="default"/>
      <w:color w:val="333333"/>
    </w:rPr>
  </w:style>
  <w:style w:type="paragraph" w:styleId="Revision">
    <w:name w:val="Revision"/>
    <w:hidden/>
    <w:uiPriority w:val="99"/>
    <w:semiHidden/>
    <w:rsid w:val="00A7020D"/>
  </w:style>
  <w:style w:type="table" w:styleId="TableGrid">
    <w:name w:val="Table Grid"/>
    <w:basedOn w:val="TableNormal"/>
    <w:rsid w:val="0086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1433"/>
    <w:rPr>
      <w:rFonts w:ascii="Tahoma" w:hAnsi="Tahoma" w:cs="Tahoma"/>
      <w:sz w:val="16"/>
      <w:szCs w:val="16"/>
    </w:rPr>
  </w:style>
  <w:style w:type="paragraph" w:styleId="DocumentMap">
    <w:name w:val="Document Map"/>
    <w:basedOn w:val="Normal"/>
    <w:semiHidden/>
    <w:rsid w:val="00431433"/>
    <w:pPr>
      <w:shd w:val="clear" w:color="auto" w:fill="000080"/>
    </w:pPr>
    <w:rPr>
      <w:rFonts w:ascii="Tahoma" w:hAnsi="Tahoma"/>
    </w:rPr>
  </w:style>
  <w:style w:type="paragraph" w:styleId="NormalWeb">
    <w:name w:val="Normal (Web)"/>
    <w:basedOn w:val="Normal"/>
    <w:uiPriority w:val="99"/>
    <w:unhideWhenUsed/>
    <w:rsid w:val="008F378D"/>
    <w:pPr>
      <w:spacing w:before="100" w:beforeAutospacing="1" w:after="100" w:afterAutospacing="1"/>
    </w:pPr>
    <w:rPr>
      <w:sz w:val="24"/>
      <w:szCs w:val="24"/>
    </w:rPr>
  </w:style>
  <w:style w:type="character" w:customStyle="1" w:styleId="bold">
    <w:name w:val="bold"/>
    <w:basedOn w:val="DefaultParagraphFont"/>
    <w:rsid w:val="008F378D"/>
  </w:style>
  <w:style w:type="paragraph" w:styleId="Header">
    <w:name w:val="header"/>
    <w:basedOn w:val="Normal"/>
    <w:link w:val="HeaderChar"/>
    <w:uiPriority w:val="99"/>
    <w:rsid w:val="001D6C91"/>
    <w:pPr>
      <w:tabs>
        <w:tab w:val="center" w:pos="4680"/>
        <w:tab w:val="right" w:pos="9360"/>
      </w:tabs>
    </w:pPr>
  </w:style>
  <w:style w:type="character" w:customStyle="1" w:styleId="HeaderChar">
    <w:name w:val="Header Char"/>
    <w:basedOn w:val="DefaultParagraphFont"/>
    <w:link w:val="Header"/>
    <w:uiPriority w:val="99"/>
    <w:rsid w:val="001D6C91"/>
  </w:style>
  <w:style w:type="paragraph" w:styleId="Footer">
    <w:name w:val="footer"/>
    <w:basedOn w:val="Normal"/>
    <w:link w:val="FooterChar"/>
    <w:uiPriority w:val="99"/>
    <w:rsid w:val="001D6C91"/>
    <w:pPr>
      <w:tabs>
        <w:tab w:val="center" w:pos="4680"/>
        <w:tab w:val="right" w:pos="9360"/>
      </w:tabs>
    </w:pPr>
  </w:style>
  <w:style w:type="character" w:customStyle="1" w:styleId="FooterChar">
    <w:name w:val="Footer Char"/>
    <w:basedOn w:val="DefaultParagraphFont"/>
    <w:link w:val="Footer"/>
    <w:uiPriority w:val="99"/>
    <w:rsid w:val="001D6C91"/>
  </w:style>
  <w:style w:type="paragraph" w:styleId="ListParagraph">
    <w:name w:val="List Paragraph"/>
    <w:basedOn w:val="Normal"/>
    <w:link w:val="ListParagraphChar"/>
    <w:uiPriority w:val="34"/>
    <w:qFormat/>
    <w:rsid w:val="009B53B4"/>
    <w:pPr>
      <w:ind w:left="720"/>
      <w:contextualSpacing/>
    </w:pPr>
  </w:style>
  <w:style w:type="paragraph" w:customStyle="1" w:styleId="Default">
    <w:name w:val="Default"/>
    <w:rsid w:val="002219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F1166"/>
    <w:rPr>
      <w:color w:val="0000FF" w:themeColor="hyperlink"/>
      <w:u w:val="single"/>
    </w:rPr>
  </w:style>
  <w:style w:type="character" w:styleId="CommentReference">
    <w:name w:val="annotation reference"/>
    <w:basedOn w:val="DefaultParagraphFont"/>
    <w:semiHidden/>
    <w:unhideWhenUsed/>
    <w:rsid w:val="00B431B7"/>
    <w:rPr>
      <w:sz w:val="16"/>
      <w:szCs w:val="16"/>
    </w:rPr>
  </w:style>
  <w:style w:type="paragraph" w:styleId="CommentText">
    <w:name w:val="annotation text"/>
    <w:basedOn w:val="Normal"/>
    <w:link w:val="CommentTextChar"/>
    <w:semiHidden/>
    <w:unhideWhenUsed/>
    <w:rsid w:val="00B431B7"/>
  </w:style>
  <w:style w:type="character" w:customStyle="1" w:styleId="CommentTextChar">
    <w:name w:val="Comment Text Char"/>
    <w:basedOn w:val="DefaultParagraphFont"/>
    <w:link w:val="CommentText"/>
    <w:semiHidden/>
    <w:rsid w:val="00B431B7"/>
  </w:style>
  <w:style w:type="paragraph" w:styleId="CommentSubject">
    <w:name w:val="annotation subject"/>
    <w:basedOn w:val="CommentText"/>
    <w:next w:val="CommentText"/>
    <w:link w:val="CommentSubjectChar"/>
    <w:semiHidden/>
    <w:unhideWhenUsed/>
    <w:rsid w:val="00B431B7"/>
    <w:rPr>
      <w:b/>
      <w:bCs/>
    </w:rPr>
  </w:style>
  <w:style w:type="character" w:customStyle="1" w:styleId="CommentSubjectChar">
    <w:name w:val="Comment Subject Char"/>
    <w:basedOn w:val="CommentTextChar"/>
    <w:link w:val="CommentSubject"/>
    <w:semiHidden/>
    <w:rsid w:val="00B431B7"/>
    <w:rPr>
      <w:b/>
      <w:bCs/>
    </w:rPr>
  </w:style>
  <w:style w:type="paragraph" w:styleId="Subtitle">
    <w:name w:val="Subtitle"/>
    <w:basedOn w:val="Normal"/>
    <w:link w:val="SubtitleChar"/>
    <w:qFormat/>
    <w:rsid w:val="00D2201D"/>
    <w:pPr>
      <w:jc w:val="center"/>
    </w:pPr>
    <w:rPr>
      <w:b/>
      <w:sz w:val="28"/>
    </w:rPr>
  </w:style>
  <w:style w:type="character" w:customStyle="1" w:styleId="SubtitleChar">
    <w:name w:val="Subtitle Char"/>
    <w:basedOn w:val="DefaultParagraphFont"/>
    <w:link w:val="Subtitle"/>
    <w:rsid w:val="00D2201D"/>
    <w:rPr>
      <w:b/>
      <w:sz w:val="28"/>
    </w:rPr>
  </w:style>
  <w:style w:type="character" w:customStyle="1" w:styleId="ListParagraphChar">
    <w:name w:val="List Paragraph Char"/>
    <w:link w:val="ListParagraph"/>
    <w:locked/>
    <w:rsid w:val="00A91DFC"/>
  </w:style>
  <w:style w:type="paragraph" w:styleId="NoSpacing">
    <w:name w:val="No Spacing"/>
    <w:uiPriority w:val="1"/>
    <w:qFormat/>
    <w:rsid w:val="001149EE"/>
    <w:rPr>
      <w:rFonts w:ascii="Calibri" w:eastAsia="Calibri" w:hAnsi="Calibri"/>
      <w:sz w:val="22"/>
      <w:szCs w:val="22"/>
    </w:rPr>
  </w:style>
  <w:style w:type="paragraph" w:styleId="PlainText">
    <w:name w:val="Plain Text"/>
    <w:basedOn w:val="Normal"/>
    <w:link w:val="PlainTextChar"/>
    <w:uiPriority w:val="99"/>
    <w:semiHidden/>
    <w:unhideWhenUsed/>
    <w:rsid w:val="00C66BE5"/>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66BE5"/>
    <w:rPr>
      <w:rFonts w:ascii="Consolas" w:eastAsiaTheme="minorHAnsi" w:hAnsi="Consolas" w:cs="Consolas"/>
      <w:sz w:val="21"/>
      <w:szCs w:val="21"/>
    </w:rPr>
  </w:style>
  <w:style w:type="character" w:customStyle="1" w:styleId="style281">
    <w:name w:val="style281"/>
    <w:basedOn w:val="DefaultParagraphFont"/>
    <w:rsid w:val="00C66BE5"/>
    <w:rPr>
      <w:rFonts w:ascii="Arial" w:hAnsi="Arial" w:cs="Arial" w:hint="default"/>
      <w:color w:val="333333"/>
    </w:rPr>
  </w:style>
  <w:style w:type="paragraph" w:styleId="Revision">
    <w:name w:val="Revision"/>
    <w:hidden/>
    <w:uiPriority w:val="99"/>
    <w:semiHidden/>
    <w:rsid w:val="00A7020D"/>
  </w:style>
  <w:style w:type="table" w:styleId="TableGrid">
    <w:name w:val="Table Grid"/>
    <w:basedOn w:val="TableNormal"/>
    <w:rsid w:val="0086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7087">
      <w:bodyDiv w:val="1"/>
      <w:marLeft w:val="0"/>
      <w:marRight w:val="0"/>
      <w:marTop w:val="0"/>
      <w:marBottom w:val="0"/>
      <w:divBdr>
        <w:top w:val="none" w:sz="0" w:space="0" w:color="auto"/>
        <w:left w:val="none" w:sz="0" w:space="0" w:color="auto"/>
        <w:bottom w:val="none" w:sz="0" w:space="0" w:color="auto"/>
        <w:right w:val="none" w:sz="0" w:space="0" w:color="auto"/>
      </w:divBdr>
      <w:divsChild>
        <w:div w:id="1957059574">
          <w:marLeft w:val="0"/>
          <w:marRight w:val="0"/>
          <w:marTop w:val="0"/>
          <w:marBottom w:val="0"/>
          <w:divBdr>
            <w:top w:val="none" w:sz="0" w:space="0" w:color="auto"/>
            <w:left w:val="none" w:sz="0" w:space="0" w:color="auto"/>
            <w:bottom w:val="none" w:sz="0" w:space="0" w:color="auto"/>
            <w:right w:val="none" w:sz="0" w:space="0" w:color="auto"/>
          </w:divBdr>
        </w:div>
      </w:divsChild>
    </w:div>
    <w:div w:id="360134830">
      <w:bodyDiv w:val="1"/>
      <w:marLeft w:val="0"/>
      <w:marRight w:val="0"/>
      <w:marTop w:val="0"/>
      <w:marBottom w:val="0"/>
      <w:divBdr>
        <w:top w:val="none" w:sz="0" w:space="0" w:color="auto"/>
        <w:left w:val="none" w:sz="0" w:space="0" w:color="auto"/>
        <w:bottom w:val="none" w:sz="0" w:space="0" w:color="auto"/>
        <w:right w:val="none" w:sz="0" w:space="0" w:color="auto"/>
      </w:divBdr>
    </w:div>
    <w:div w:id="448623460">
      <w:bodyDiv w:val="1"/>
      <w:marLeft w:val="0"/>
      <w:marRight w:val="0"/>
      <w:marTop w:val="0"/>
      <w:marBottom w:val="0"/>
      <w:divBdr>
        <w:top w:val="none" w:sz="0" w:space="0" w:color="auto"/>
        <w:left w:val="none" w:sz="0" w:space="0" w:color="auto"/>
        <w:bottom w:val="none" w:sz="0" w:space="0" w:color="auto"/>
        <w:right w:val="none" w:sz="0" w:space="0" w:color="auto"/>
      </w:divBdr>
    </w:div>
    <w:div w:id="1301182264">
      <w:bodyDiv w:val="1"/>
      <w:marLeft w:val="0"/>
      <w:marRight w:val="0"/>
      <w:marTop w:val="0"/>
      <w:marBottom w:val="0"/>
      <w:divBdr>
        <w:top w:val="none" w:sz="0" w:space="0" w:color="auto"/>
        <w:left w:val="none" w:sz="0" w:space="0" w:color="auto"/>
        <w:bottom w:val="none" w:sz="0" w:space="0" w:color="auto"/>
        <w:right w:val="none" w:sz="0" w:space="0" w:color="auto"/>
      </w:divBdr>
    </w:div>
    <w:div w:id="1658414066">
      <w:bodyDiv w:val="1"/>
      <w:marLeft w:val="0"/>
      <w:marRight w:val="0"/>
      <w:marTop w:val="0"/>
      <w:marBottom w:val="0"/>
      <w:divBdr>
        <w:top w:val="none" w:sz="0" w:space="0" w:color="auto"/>
        <w:left w:val="none" w:sz="0" w:space="0" w:color="auto"/>
        <w:bottom w:val="none" w:sz="0" w:space="0" w:color="auto"/>
        <w:right w:val="none" w:sz="0" w:space="0" w:color="auto"/>
      </w:divBdr>
      <w:divsChild>
        <w:div w:id="197698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ylifemycommunity@dbhds.virgini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bc12.com/clip/12004739/newly-blind-runner-posts-personal-best-at-richmond-half-marathon" TargetMode="External"/><Relationship Id="rId2" Type="http://schemas.openxmlformats.org/officeDocument/2006/relationships/customXml" Target="../customXml/item2.xml"/><Relationship Id="rId16" Type="http://schemas.openxmlformats.org/officeDocument/2006/relationships/hyperlink" Target="http://www.lewisginter.org/meet-intern-will-eichenberg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dbhds.virginia.gov/individuals-and-families/developmental-disabilities"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1.xml"/><Relationship Id="rId22" Type="http://schemas.microsoft.com/office/2011/relationships/commentsExtended" Target="commentsExtended.xml"/><Relationship Id="rId9" Type="http://schemas.openxmlformats.org/officeDocument/2006/relationships/settings" Target="settings.xml"/><Relationship Id="rId14" Type="http://schemas.openxmlformats.org/officeDocument/2006/relationships/hyperlink" Target="http://www.dbhds.virginia.gov/professionals-and-service-providers/developmental-disability-services-fo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NKAHMF2WWKTP-399312027-1296</_dlc_DocId>
    <_dlc_DocIdUrl xmlns="89461f00-0b74-46d7-ba90-7a84aa4e2ee4">
      <Url>https://sharepoint.wwrc.net/VBPDdocs/_layouts/15/DocIdRedir.aspx?ID=NKAHMF2WWKTP-399312027-1296</Url>
      <Description>NKAHMF2WWKTP-399312027-1296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0B7C31-B804-4EB8-B1A4-26AC42BD903D}"/>
</file>

<file path=customXml/itemProps2.xml><?xml version="1.0" encoding="utf-8"?>
<ds:datastoreItem xmlns:ds="http://schemas.openxmlformats.org/officeDocument/2006/customXml" ds:itemID="{8A60568B-5CAE-4603-82A0-0A0264200541}"/>
</file>

<file path=customXml/itemProps3.xml><?xml version="1.0" encoding="utf-8"?>
<ds:datastoreItem xmlns:ds="http://schemas.openxmlformats.org/officeDocument/2006/customXml" ds:itemID="{304E3F52-626A-437F-8C01-A03D5F6CBA32}"/>
</file>

<file path=customXml/itemProps4.xml><?xml version="1.0" encoding="utf-8"?>
<ds:datastoreItem xmlns:ds="http://schemas.openxmlformats.org/officeDocument/2006/customXml" ds:itemID="{585169ED-716D-4C74-B4BD-2D318B599CAD}"/>
</file>

<file path=customXml/itemProps5.xml><?xml version="1.0" encoding="utf-8"?>
<ds:datastoreItem xmlns:ds="http://schemas.openxmlformats.org/officeDocument/2006/customXml" ds:itemID="{EFE3B73D-2A02-4099-8B16-B141DE30CE9E}"/>
</file>

<file path=customXml/itemProps6.xml><?xml version="1.0" encoding="utf-8"?>
<ds:datastoreItem xmlns:ds="http://schemas.openxmlformats.org/officeDocument/2006/customXml" ds:itemID="{DDF7DCDD-8928-4037-A25A-509B3A158E94}"/>
</file>

<file path=docProps/app.xml><?xml version="1.0" encoding="utf-8"?>
<Properties xmlns="http://schemas.openxmlformats.org/officeDocument/2006/extended-properties" xmlns:vt="http://schemas.openxmlformats.org/officeDocument/2006/docPropsVTypes">
  <Template>Normal</Template>
  <TotalTime>15</TotalTime>
  <Pages>15</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VBPD</dc:creator>
  <dc:description>Includes revisions by LT</dc:description>
  <cp:lastModifiedBy>Jarvela, Benjamin (VBPD)</cp:lastModifiedBy>
  <cp:revision>10</cp:revision>
  <cp:lastPrinted>2015-12-14T21:49:00Z</cp:lastPrinted>
  <dcterms:created xsi:type="dcterms:W3CDTF">2015-12-17T12:28:00Z</dcterms:created>
  <dcterms:modified xsi:type="dcterms:W3CDTF">2017-08-04T20:19:00Z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4c92faa2-406f-4810-bfc2-4effe6584541</vt:lpwstr>
  </property>
</Properties>
</file>