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87CDD" w14:textId="77777777" w:rsidR="002F0C7B" w:rsidRPr="000F2F47" w:rsidRDefault="00CE1299" w:rsidP="00CE1299">
      <w:pPr>
        <w:jc w:val="center"/>
        <w:rPr>
          <w:rFonts w:asciiTheme="minorHAnsi" w:hAnsiTheme="minorHAnsi"/>
          <w:b/>
          <w:szCs w:val="24"/>
        </w:rPr>
      </w:pPr>
      <w:r w:rsidRPr="000F2F47">
        <w:rPr>
          <w:rFonts w:asciiTheme="minorHAnsi" w:hAnsiTheme="minorHAnsi"/>
          <w:b/>
          <w:szCs w:val="24"/>
        </w:rPr>
        <w:t>Virginia Board for People with Disabilities</w:t>
      </w:r>
    </w:p>
    <w:p w14:paraId="06687CDE" w14:textId="77777777" w:rsidR="00CE1299" w:rsidRPr="000F2F47" w:rsidRDefault="00CE1299" w:rsidP="00CE1299">
      <w:pPr>
        <w:jc w:val="center"/>
        <w:rPr>
          <w:rFonts w:asciiTheme="minorHAnsi" w:hAnsiTheme="minorHAnsi"/>
          <w:b/>
          <w:szCs w:val="24"/>
        </w:rPr>
      </w:pPr>
      <w:r w:rsidRPr="000F2F47">
        <w:rPr>
          <w:rFonts w:asciiTheme="minorHAnsi" w:hAnsiTheme="minorHAnsi"/>
          <w:b/>
          <w:szCs w:val="24"/>
        </w:rPr>
        <w:t>Policy, Research</w:t>
      </w:r>
      <w:r w:rsidR="00E71001" w:rsidRPr="000F2F47">
        <w:rPr>
          <w:rFonts w:asciiTheme="minorHAnsi" w:hAnsiTheme="minorHAnsi"/>
          <w:b/>
          <w:szCs w:val="24"/>
        </w:rPr>
        <w:t>,</w:t>
      </w:r>
      <w:r w:rsidRPr="000F2F47">
        <w:rPr>
          <w:rFonts w:asciiTheme="minorHAnsi" w:hAnsiTheme="minorHAnsi"/>
          <w:b/>
          <w:szCs w:val="24"/>
        </w:rPr>
        <w:t xml:space="preserve"> and Evaluation (PRE) Committee Meeting Minutes</w:t>
      </w:r>
    </w:p>
    <w:p w14:paraId="06687CDF" w14:textId="7C6E7564" w:rsidR="00CE1299" w:rsidRPr="000F2F47" w:rsidRDefault="001A41AE" w:rsidP="00CE1299">
      <w:pPr>
        <w:jc w:val="center"/>
        <w:rPr>
          <w:rFonts w:asciiTheme="minorHAnsi" w:hAnsiTheme="minorHAnsi"/>
          <w:b/>
          <w:i/>
          <w:szCs w:val="24"/>
        </w:rPr>
      </w:pPr>
      <w:r w:rsidRPr="000F2F47">
        <w:rPr>
          <w:rFonts w:asciiTheme="minorHAnsi" w:hAnsiTheme="minorHAnsi"/>
          <w:b/>
          <w:i/>
          <w:szCs w:val="24"/>
        </w:rPr>
        <w:t>Sept</w:t>
      </w:r>
      <w:r w:rsidR="000F2F47" w:rsidRPr="000F2F47">
        <w:rPr>
          <w:rFonts w:asciiTheme="minorHAnsi" w:hAnsiTheme="minorHAnsi"/>
          <w:b/>
          <w:i/>
          <w:szCs w:val="24"/>
        </w:rPr>
        <w:t>.</w:t>
      </w:r>
      <w:r w:rsidRPr="000F2F47">
        <w:rPr>
          <w:rFonts w:asciiTheme="minorHAnsi" w:hAnsiTheme="minorHAnsi"/>
          <w:b/>
          <w:i/>
          <w:szCs w:val="24"/>
        </w:rPr>
        <w:t xml:space="preserve"> 11</w:t>
      </w:r>
      <w:r w:rsidR="00724773" w:rsidRPr="000F2F47">
        <w:rPr>
          <w:rFonts w:asciiTheme="minorHAnsi" w:hAnsiTheme="minorHAnsi"/>
          <w:b/>
          <w:i/>
          <w:szCs w:val="24"/>
        </w:rPr>
        <w:t>, 2019</w:t>
      </w:r>
    </w:p>
    <w:p w14:paraId="06687CE0" w14:textId="77777777" w:rsidR="00CE1299" w:rsidRPr="000F2F47" w:rsidRDefault="00CE1299" w:rsidP="00CE1299">
      <w:pPr>
        <w:jc w:val="center"/>
        <w:rPr>
          <w:rFonts w:asciiTheme="minorHAnsi" w:hAnsiTheme="minorHAnsi"/>
          <w:szCs w:val="24"/>
        </w:rPr>
      </w:pPr>
    </w:p>
    <w:p w14:paraId="06687CE1" w14:textId="77777777" w:rsidR="00722DEE" w:rsidRPr="000F2F47" w:rsidRDefault="00CE1299" w:rsidP="00722DEE">
      <w:pPr>
        <w:rPr>
          <w:rFonts w:asciiTheme="minorHAnsi" w:hAnsiTheme="minorHAnsi"/>
          <w:b/>
          <w:szCs w:val="24"/>
        </w:rPr>
      </w:pPr>
      <w:r w:rsidRPr="000F2F47">
        <w:rPr>
          <w:rFonts w:asciiTheme="minorHAnsi" w:hAnsiTheme="minorHAnsi"/>
          <w:b/>
          <w:szCs w:val="24"/>
        </w:rPr>
        <w:t>COMMITTEE MEMBERS PRESENT:</w:t>
      </w:r>
    </w:p>
    <w:p w14:paraId="4D19E9B7" w14:textId="6F0931B1" w:rsidR="001A41AE" w:rsidRPr="000F2F47" w:rsidRDefault="001A41AE" w:rsidP="00722DEE">
      <w:pPr>
        <w:ind w:left="4320"/>
        <w:rPr>
          <w:rFonts w:asciiTheme="minorHAnsi" w:hAnsiTheme="minorHAnsi"/>
          <w:szCs w:val="24"/>
        </w:rPr>
      </w:pPr>
      <w:r w:rsidRPr="000F2F47">
        <w:rPr>
          <w:rFonts w:asciiTheme="minorHAnsi" w:hAnsiTheme="minorHAnsi"/>
          <w:szCs w:val="24"/>
        </w:rPr>
        <w:t>Felicia Hamilton (Chair)</w:t>
      </w:r>
    </w:p>
    <w:p w14:paraId="23531ACB" w14:textId="46808FD0" w:rsidR="00724773" w:rsidRPr="000F2F47" w:rsidRDefault="00724773" w:rsidP="00722DEE">
      <w:pPr>
        <w:ind w:left="4320"/>
        <w:rPr>
          <w:rFonts w:asciiTheme="minorHAnsi" w:hAnsiTheme="minorHAnsi"/>
          <w:szCs w:val="24"/>
        </w:rPr>
      </w:pPr>
      <w:r w:rsidRPr="000F2F47">
        <w:rPr>
          <w:rFonts w:asciiTheme="minorHAnsi" w:hAnsiTheme="minorHAnsi"/>
          <w:szCs w:val="24"/>
        </w:rPr>
        <w:t xml:space="preserve">Summer Sage </w:t>
      </w:r>
    </w:p>
    <w:p w14:paraId="06687CE2" w14:textId="4637A933" w:rsidR="00CE1299" w:rsidRPr="000F2F47" w:rsidRDefault="00CE1299" w:rsidP="00722DEE">
      <w:pPr>
        <w:ind w:left="4320"/>
        <w:rPr>
          <w:rFonts w:asciiTheme="minorHAnsi" w:hAnsiTheme="minorHAnsi"/>
          <w:szCs w:val="24"/>
        </w:rPr>
      </w:pPr>
      <w:r w:rsidRPr="000F2F47">
        <w:rPr>
          <w:rFonts w:asciiTheme="minorHAnsi" w:hAnsiTheme="minorHAnsi"/>
          <w:szCs w:val="24"/>
        </w:rPr>
        <w:t xml:space="preserve">Philip Caldwell </w:t>
      </w:r>
    </w:p>
    <w:p w14:paraId="06687CE3" w14:textId="4F07BF79" w:rsidR="00722DEE" w:rsidRPr="000F2F47" w:rsidRDefault="001A41AE" w:rsidP="00722DEE">
      <w:pPr>
        <w:ind w:left="3600" w:firstLine="720"/>
        <w:rPr>
          <w:rFonts w:asciiTheme="minorHAnsi" w:hAnsiTheme="minorHAnsi"/>
          <w:szCs w:val="24"/>
        </w:rPr>
      </w:pPr>
      <w:r w:rsidRPr="000F2F47">
        <w:rPr>
          <w:rFonts w:asciiTheme="minorHAnsi" w:hAnsiTheme="minorHAnsi"/>
          <w:szCs w:val="24"/>
        </w:rPr>
        <w:t>Ann Bevan</w:t>
      </w:r>
    </w:p>
    <w:p w14:paraId="06687CE4" w14:textId="77777777" w:rsidR="00722DEE" w:rsidRPr="000F2F47" w:rsidRDefault="00CE1299" w:rsidP="00722DEE">
      <w:pPr>
        <w:ind w:left="3600" w:firstLine="720"/>
        <w:rPr>
          <w:rFonts w:asciiTheme="minorHAnsi" w:hAnsiTheme="minorHAnsi"/>
          <w:szCs w:val="24"/>
        </w:rPr>
      </w:pPr>
      <w:r w:rsidRPr="000F2F47">
        <w:rPr>
          <w:rFonts w:asciiTheme="minorHAnsi" w:hAnsiTheme="minorHAnsi"/>
          <w:szCs w:val="24"/>
        </w:rPr>
        <w:t>Donna Gilles</w:t>
      </w:r>
    </w:p>
    <w:p w14:paraId="06687CE5" w14:textId="77777777" w:rsidR="00722DEE" w:rsidRPr="000F2F47" w:rsidRDefault="00CE1299" w:rsidP="00722DEE">
      <w:pPr>
        <w:ind w:left="3600" w:firstLine="720"/>
        <w:rPr>
          <w:rFonts w:asciiTheme="minorHAnsi" w:hAnsiTheme="minorHAnsi"/>
          <w:szCs w:val="24"/>
        </w:rPr>
      </w:pPr>
      <w:r w:rsidRPr="000F2F47">
        <w:rPr>
          <w:rFonts w:asciiTheme="minorHAnsi" w:hAnsiTheme="minorHAnsi"/>
          <w:szCs w:val="24"/>
        </w:rPr>
        <w:t>Deanna Parker</w:t>
      </w:r>
    </w:p>
    <w:p w14:paraId="06687CE9" w14:textId="13DBCC04" w:rsidR="00722DEE" w:rsidRPr="000F2F47" w:rsidRDefault="00CE1299" w:rsidP="00724773">
      <w:pPr>
        <w:ind w:left="3600" w:firstLine="720"/>
        <w:rPr>
          <w:rFonts w:asciiTheme="minorHAnsi" w:hAnsiTheme="minorHAnsi"/>
          <w:szCs w:val="24"/>
        </w:rPr>
      </w:pPr>
      <w:r w:rsidRPr="000F2F47">
        <w:rPr>
          <w:rFonts w:asciiTheme="minorHAnsi" w:hAnsiTheme="minorHAnsi"/>
          <w:szCs w:val="24"/>
        </w:rPr>
        <w:t xml:space="preserve">Dawn </w:t>
      </w:r>
      <w:proofErr w:type="spellStart"/>
      <w:r w:rsidRPr="000F2F47">
        <w:rPr>
          <w:rFonts w:asciiTheme="minorHAnsi" w:hAnsiTheme="minorHAnsi"/>
          <w:szCs w:val="24"/>
        </w:rPr>
        <w:t>Missory</w:t>
      </w:r>
      <w:proofErr w:type="spellEnd"/>
    </w:p>
    <w:p w14:paraId="06687CEA" w14:textId="77777777" w:rsidR="00CE1299" w:rsidRPr="000F2F47" w:rsidRDefault="00CE1299" w:rsidP="00722DEE">
      <w:pPr>
        <w:ind w:left="3600" w:firstLine="720"/>
        <w:rPr>
          <w:rFonts w:asciiTheme="minorHAnsi" w:hAnsiTheme="minorHAnsi"/>
          <w:szCs w:val="24"/>
        </w:rPr>
      </w:pPr>
      <w:r w:rsidRPr="000F2F47">
        <w:rPr>
          <w:rFonts w:asciiTheme="minorHAnsi" w:hAnsiTheme="minorHAnsi"/>
          <w:szCs w:val="24"/>
        </w:rPr>
        <w:t>Eric Raff</w:t>
      </w:r>
    </w:p>
    <w:p w14:paraId="06687CEB" w14:textId="3D3D897A" w:rsidR="00A76071" w:rsidRPr="000F2F47" w:rsidRDefault="00724773" w:rsidP="00722DEE">
      <w:pPr>
        <w:ind w:left="3600" w:firstLine="720"/>
        <w:rPr>
          <w:rFonts w:asciiTheme="minorHAnsi" w:hAnsiTheme="minorHAnsi"/>
          <w:szCs w:val="24"/>
        </w:rPr>
      </w:pPr>
      <w:r w:rsidRPr="000F2F47">
        <w:rPr>
          <w:rFonts w:asciiTheme="minorHAnsi" w:hAnsiTheme="minorHAnsi"/>
          <w:szCs w:val="24"/>
        </w:rPr>
        <w:t>Samantha Hollins</w:t>
      </w:r>
    </w:p>
    <w:p w14:paraId="1D997838" w14:textId="77777777" w:rsidR="001A41AE" w:rsidRPr="000F2F47" w:rsidRDefault="001A41AE" w:rsidP="001A41AE">
      <w:pPr>
        <w:ind w:left="4320"/>
        <w:rPr>
          <w:rFonts w:asciiTheme="minorHAnsi" w:hAnsiTheme="minorHAnsi"/>
          <w:szCs w:val="24"/>
        </w:rPr>
      </w:pPr>
      <w:r w:rsidRPr="000F2F47">
        <w:rPr>
          <w:rFonts w:asciiTheme="minorHAnsi" w:hAnsiTheme="minorHAnsi"/>
          <w:szCs w:val="24"/>
        </w:rPr>
        <w:t>Dennis Findley</w:t>
      </w:r>
    </w:p>
    <w:p w14:paraId="27B86D0E" w14:textId="693C834E" w:rsidR="001A41AE" w:rsidRPr="000F2F47" w:rsidRDefault="001A41AE" w:rsidP="001A41AE">
      <w:pPr>
        <w:ind w:left="4320"/>
        <w:rPr>
          <w:rFonts w:asciiTheme="minorHAnsi" w:hAnsiTheme="minorHAnsi"/>
          <w:szCs w:val="24"/>
        </w:rPr>
      </w:pPr>
      <w:r w:rsidRPr="000F2F47">
        <w:rPr>
          <w:rFonts w:asciiTheme="minorHAnsi" w:hAnsiTheme="minorHAnsi"/>
          <w:szCs w:val="24"/>
        </w:rPr>
        <w:t xml:space="preserve">Sarah </w:t>
      </w:r>
      <w:proofErr w:type="spellStart"/>
      <w:r w:rsidRPr="000F2F47">
        <w:rPr>
          <w:rFonts w:asciiTheme="minorHAnsi" w:hAnsiTheme="minorHAnsi"/>
          <w:szCs w:val="24"/>
        </w:rPr>
        <w:t>Kanz-Ciment</w:t>
      </w:r>
      <w:proofErr w:type="spellEnd"/>
    </w:p>
    <w:p w14:paraId="518643A4" w14:textId="26DDD188" w:rsidR="001A41AE" w:rsidRPr="000F2F47" w:rsidRDefault="001A41AE" w:rsidP="001A41AE">
      <w:pPr>
        <w:ind w:left="4320"/>
        <w:rPr>
          <w:rFonts w:asciiTheme="minorHAnsi" w:hAnsiTheme="minorHAnsi"/>
          <w:szCs w:val="24"/>
        </w:rPr>
      </w:pPr>
      <w:r w:rsidRPr="000F2F47">
        <w:rPr>
          <w:rFonts w:asciiTheme="minorHAnsi" w:hAnsiTheme="minorHAnsi"/>
          <w:szCs w:val="24"/>
        </w:rPr>
        <w:t>Colleen Miller</w:t>
      </w:r>
    </w:p>
    <w:p w14:paraId="06687CEC" w14:textId="77777777" w:rsidR="00CE1299" w:rsidRPr="000F2F47" w:rsidRDefault="00CE1299" w:rsidP="00CE1299">
      <w:pPr>
        <w:rPr>
          <w:rFonts w:asciiTheme="minorHAnsi" w:hAnsiTheme="minorHAnsi"/>
          <w:szCs w:val="24"/>
        </w:rPr>
      </w:pPr>
    </w:p>
    <w:p w14:paraId="06687CED" w14:textId="77777777" w:rsidR="00722DEE" w:rsidRPr="000F2F47" w:rsidRDefault="00CE1299" w:rsidP="00722DEE">
      <w:pPr>
        <w:rPr>
          <w:rFonts w:asciiTheme="minorHAnsi" w:hAnsiTheme="minorHAnsi"/>
          <w:b/>
          <w:szCs w:val="24"/>
        </w:rPr>
      </w:pPr>
      <w:r w:rsidRPr="000F2F47">
        <w:rPr>
          <w:rFonts w:asciiTheme="minorHAnsi" w:hAnsiTheme="minorHAnsi"/>
          <w:b/>
          <w:szCs w:val="24"/>
        </w:rPr>
        <w:t>COMMITTEE MEMBERS ABSENT:</w:t>
      </w:r>
    </w:p>
    <w:p w14:paraId="06687CF0" w14:textId="77777777" w:rsidR="00CE1299" w:rsidRPr="000F2F47" w:rsidRDefault="00CE1299" w:rsidP="00CE1299">
      <w:pPr>
        <w:tabs>
          <w:tab w:val="left" w:pos="1141"/>
        </w:tabs>
        <w:rPr>
          <w:rFonts w:asciiTheme="minorHAnsi" w:hAnsiTheme="minorHAnsi"/>
          <w:szCs w:val="24"/>
        </w:rPr>
      </w:pPr>
      <w:r w:rsidRPr="000F2F47">
        <w:rPr>
          <w:rFonts w:asciiTheme="minorHAnsi" w:hAnsiTheme="minorHAnsi"/>
          <w:szCs w:val="24"/>
        </w:rPr>
        <w:tab/>
      </w:r>
    </w:p>
    <w:p w14:paraId="06687CF1" w14:textId="77777777" w:rsidR="00722DEE" w:rsidRPr="000F2F47" w:rsidRDefault="00CE1299" w:rsidP="00722DEE">
      <w:pPr>
        <w:rPr>
          <w:rFonts w:asciiTheme="minorHAnsi" w:hAnsiTheme="minorHAnsi"/>
          <w:b/>
          <w:szCs w:val="24"/>
        </w:rPr>
      </w:pPr>
      <w:r w:rsidRPr="000F2F47">
        <w:rPr>
          <w:rFonts w:asciiTheme="minorHAnsi" w:hAnsiTheme="minorHAnsi"/>
          <w:b/>
          <w:szCs w:val="24"/>
        </w:rPr>
        <w:t>VBPD STAFF PRESENT:</w:t>
      </w:r>
    </w:p>
    <w:p w14:paraId="06687CF2" w14:textId="77777777" w:rsidR="00722DEE" w:rsidRPr="000F2F47" w:rsidRDefault="00CE1299" w:rsidP="00722DEE">
      <w:pPr>
        <w:ind w:left="4320"/>
        <w:rPr>
          <w:rFonts w:asciiTheme="minorHAnsi" w:hAnsiTheme="minorHAnsi"/>
          <w:szCs w:val="24"/>
        </w:rPr>
      </w:pPr>
      <w:r w:rsidRPr="000F2F47">
        <w:rPr>
          <w:rFonts w:asciiTheme="minorHAnsi" w:hAnsiTheme="minorHAnsi"/>
          <w:szCs w:val="24"/>
        </w:rPr>
        <w:t>John Cimino</w:t>
      </w:r>
    </w:p>
    <w:p w14:paraId="06687CF3" w14:textId="77777777" w:rsidR="00A76071" w:rsidRPr="000F2F47" w:rsidRDefault="00CE1299" w:rsidP="00722DEE">
      <w:pPr>
        <w:ind w:left="4320"/>
        <w:rPr>
          <w:rFonts w:asciiTheme="minorHAnsi" w:hAnsiTheme="minorHAnsi"/>
          <w:szCs w:val="24"/>
        </w:rPr>
      </w:pPr>
      <w:r w:rsidRPr="000F2F47">
        <w:rPr>
          <w:rFonts w:asciiTheme="minorHAnsi" w:hAnsiTheme="minorHAnsi"/>
          <w:szCs w:val="24"/>
        </w:rPr>
        <w:t xml:space="preserve">Linh </w:t>
      </w:r>
      <w:proofErr w:type="spellStart"/>
      <w:r w:rsidRPr="000F2F47">
        <w:rPr>
          <w:rFonts w:asciiTheme="minorHAnsi" w:hAnsiTheme="minorHAnsi"/>
          <w:szCs w:val="24"/>
        </w:rPr>
        <w:t>Thi</w:t>
      </w:r>
      <w:proofErr w:type="spellEnd"/>
      <w:r w:rsidRPr="000F2F47">
        <w:rPr>
          <w:rFonts w:asciiTheme="minorHAnsi" w:hAnsiTheme="minorHAnsi"/>
          <w:szCs w:val="24"/>
        </w:rPr>
        <w:t xml:space="preserve"> Nguyen</w:t>
      </w:r>
    </w:p>
    <w:p w14:paraId="78109AC8" w14:textId="77777777" w:rsidR="005522D6" w:rsidRPr="000F2F47" w:rsidRDefault="005522D6" w:rsidP="005522D6">
      <w:pPr>
        <w:ind w:left="4320"/>
        <w:rPr>
          <w:rFonts w:asciiTheme="minorHAnsi" w:hAnsiTheme="minorHAnsi"/>
          <w:szCs w:val="24"/>
        </w:rPr>
      </w:pPr>
    </w:p>
    <w:p w14:paraId="2FF9B3B5" w14:textId="77777777" w:rsidR="000F2F47" w:rsidRPr="000F2F47" w:rsidRDefault="000F2F47" w:rsidP="00CE1299">
      <w:pPr>
        <w:rPr>
          <w:rFonts w:asciiTheme="minorHAnsi" w:hAnsiTheme="minorHAnsi"/>
          <w:b/>
          <w:szCs w:val="24"/>
        </w:rPr>
      </w:pPr>
      <w:r w:rsidRPr="000F2F47">
        <w:rPr>
          <w:rFonts w:asciiTheme="minorHAnsi" w:hAnsiTheme="minorHAnsi"/>
          <w:b/>
          <w:szCs w:val="24"/>
        </w:rPr>
        <w:t>CALL TO ORDER:</w:t>
      </w:r>
    </w:p>
    <w:p w14:paraId="0CDA5220" w14:textId="12CC5BF5" w:rsidR="001A41AE" w:rsidRPr="000F2F47" w:rsidRDefault="000F2F47" w:rsidP="00CE1299">
      <w:pPr>
        <w:rPr>
          <w:rFonts w:asciiTheme="minorHAnsi" w:hAnsiTheme="minorHAnsi"/>
          <w:szCs w:val="24"/>
        </w:rPr>
      </w:pPr>
      <w:r w:rsidRPr="000F2F47">
        <w:rPr>
          <w:rFonts w:asciiTheme="minorHAnsi" w:hAnsiTheme="minorHAnsi"/>
          <w:szCs w:val="24"/>
        </w:rPr>
        <w:t xml:space="preserve">The Chair, </w:t>
      </w:r>
      <w:r w:rsidR="001A41AE" w:rsidRPr="000F2F47">
        <w:rPr>
          <w:rFonts w:asciiTheme="minorHAnsi" w:hAnsiTheme="minorHAnsi"/>
          <w:szCs w:val="24"/>
        </w:rPr>
        <w:t>Felicia Hamilton</w:t>
      </w:r>
      <w:r w:rsidR="00CE1299" w:rsidRPr="000F2F47">
        <w:rPr>
          <w:rFonts w:asciiTheme="minorHAnsi" w:hAnsiTheme="minorHAnsi"/>
          <w:szCs w:val="24"/>
        </w:rPr>
        <w:t xml:space="preserve">, </w:t>
      </w:r>
      <w:r w:rsidR="00724773" w:rsidRPr="000F2F47">
        <w:rPr>
          <w:rFonts w:asciiTheme="minorHAnsi" w:hAnsiTheme="minorHAnsi"/>
          <w:szCs w:val="24"/>
        </w:rPr>
        <w:t>cal</w:t>
      </w:r>
      <w:r w:rsidR="001A41AE" w:rsidRPr="000F2F47">
        <w:rPr>
          <w:rFonts w:asciiTheme="minorHAnsi" w:hAnsiTheme="minorHAnsi"/>
          <w:szCs w:val="24"/>
        </w:rPr>
        <w:t>led the meeting to order at 9:17</w:t>
      </w:r>
      <w:r w:rsidR="00724773" w:rsidRPr="000F2F47">
        <w:rPr>
          <w:rFonts w:asciiTheme="minorHAnsi" w:hAnsiTheme="minorHAnsi"/>
          <w:szCs w:val="24"/>
        </w:rPr>
        <w:t xml:space="preserve"> AM and commenced introductions for the benefit of new members present. </w:t>
      </w:r>
      <w:r w:rsidR="001A41AE" w:rsidRPr="000F2F47">
        <w:rPr>
          <w:rFonts w:asciiTheme="minorHAnsi" w:hAnsiTheme="minorHAnsi"/>
          <w:szCs w:val="24"/>
        </w:rPr>
        <w:t xml:space="preserve">The Chair noted an error on the PRE Agenda for the day, which includes reference to a nonexistent attachment. </w:t>
      </w:r>
    </w:p>
    <w:p w14:paraId="7FDADDDA" w14:textId="77777777" w:rsidR="001A41AE" w:rsidRPr="000F2F47" w:rsidRDefault="001A41AE" w:rsidP="00CE1299">
      <w:pPr>
        <w:rPr>
          <w:rFonts w:asciiTheme="minorHAnsi" w:hAnsiTheme="minorHAnsi"/>
          <w:szCs w:val="24"/>
        </w:rPr>
      </w:pPr>
    </w:p>
    <w:p w14:paraId="06687CFA" w14:textId="1EDC3EFD" w:rsidR="008A0D73" w:rsidRPr="000F2F47" w:rsidRDefault="00190D38" w:rsidP="00CE1299">
      <w:pPr>
        <w:rPr>
          <w:rFonts w:asciiTheme="minorHAnsi" w:hAnsiTheme="minorHAnsi"/>
          <w:szCs w:val="24"/>
        </w:rPr>
      </w:pPr>
      <w:r w:rsidRPr="000F2F47">
        <w:rPr>
          <w:rFonts w:asciiTheme="minorHAnsi" w:hAnsiTheme="minorHAnsi"/>
          <w:szCs w:val="24"/>
        </w:rPr>
        <w:t xml:space="preserve">The Chair then introduced the minutes from the </w:t>
      </w:r>
      <w:r w:rsidR="001A41AE" w:rsidRPr="000F2F47">
        <w:rPr>
          <w:rFonts w:asciiTheme="minorHAnsi" w:hAnsiTheme="minorHAnsi"/>
          <w:szCs w:val="24"/>
        </w:rPr>
        <w:t>June</w:t>
      </w:r>
      <w:r w:rsidRPr="000F2F47">
        <w:rPr>
          <w:rFonts w:asciiTheme="minorHAnsi" w:hAnsiTheme="minorHAnsi"/>
          <w:szCs w:val="24"/>
        </w:rPr>
        <w:t xml:space="preserve"> meeting. There was no discussion, and no requested changes to those minutes. </w:t>
      </w:r>
      <w:r w:rsidR="001A41AE" w:rsidRPr="000F2F47">
        <w:rPr>
          <w:rFonts w:asciiTheme="minorHAnsi" w:hAnsiTheme="minorHAnsi"/>
          <w:szCs w:val="24"/>
        </w:rPr>
        <w:t xml:space="preserve">Deanna Parker Made a </w:t>
      </w:r>
      <w:r w:rsidR="001A41AE" w:rsidRPr="000F2F47">
        <w:rPr>
          <w:rFonts w:asciiTheme="minorHAnsi" w:hAnsiTheme="minorHAnsi"/>
          <w:b/>
          <w:szCs w:val="24"/>
        </w:rPr>
        <w:t>MOTION</w:t>
      </w:r>
      <w:r w:rsidR="001A41AE" w:rsidRPr="000F2F47">
        <w:rPr>
          <w:rFonts w:asciiTheme="minorHAnsi" w:hAnsiTheme="minorHAnsi"/>
          <w:szCs w:val="24"/>
        </w:rPr>
        <w:t xml:space="preserve"> to approve the Committee minutes the June meeting. Ann Bevan </w:t>
      </w:r>
      <w:r w:rsidR="001A41AE" w:rsidRPr="000F2F47">
        <w:rPr>
          <w:rFonts w:asciiTheme="minorHAnsi" w:hAnsiTheme="minorHAnsi"/>
          <w:b/>
          <w:szCs w:val="24"/>
        </w:rPr>
        <w:t>SECONDED</w:t>
      </w:r>
      <w:r w:rsidR="005529BE">
        <w:rPr>
          <w:rFonts w:asciiTheme="minorHAnsi" w:hAnsiTheme="minorHAnsi"/>
          <w:szCs w:val="24"/>
        </w:rPr>
        <w:t xml:space="preserve"> the </w:t>
      </w:r>
      <w:bookmarkStart w:id="0" w:name="_GoBack"/>
      <w:bookmarkEnd w:id="0"/>
      <w:r w:rsidR="005529BE" w:rsidRPr="000F2F47">
        <w:rPr>
          <w:rFonts w:asciiTheme="minorHAnsi" w:hAnsiTheme="minorHAnsi"/>
          <w:szCs w:val="24"/>
        </w:rPr>
        <w:t>motion</w:t>
      </w:r>
      <w:r w:rsidR="001A41AE" w:rsidRPr="000F2F47">
        <w:rPr>
          <w:rFonts w:asciiTheme="minorHAnsi" w:hAnsiTheme="minorHAnsi"/>
          <w:szCs w:val="24"/>
        </w:rPr>
        <w:t xml:space="preserve"> and it was </w:t>
      </w:r>
      <w:r w:rsidR="000F2F47" w:rsidRPr="000F2F47">
        <w:rPr>
          <w:rFonts w:asciiTheme="minorHAnsi" w:hAnsiTheme="minorHAnsi"/>
          <w:b/>
          <w:szCs w:val="24"/>
        </w:rPr>
        <w:t>APPROVED</w:t>
      </w:r>
      <w:r w:rsidR="001A41AE" w:rsidRPr="000F2F47">
        <w:rPr>
          <w:rFonts w:asciiTheme="minorHAnsi" w:hAnsiTheme="minorHAnsi"/>
          <w:szCs w:val="24"/>
        </w:rPr>
        <w:t xml:space="preserve"> by unanimous vote. </w:t>
      </w:r>
    </w:p>
    <w:p w14:paraId="06687CFB" w14:textId="77777777" w:rsidR="008A0D73" w:rsidRPr="000F2F47" w:rsidRDefault="008A0D73" w:rsidP="00CE1299">
      <w:pPr>
        <w:rPr>
          <w:rFonts w:asciiTheme="minorHAnsi" w:hAnsiTheme="minorHAnsi"/>
          <w:szCs w:val="24"/>
        </w:rPr>
      </w:pPr>
    </w:p>
    <w:p w14:paraId="47C6ECC3" w14:textId="77777777" w:rsidR="000F2F47" w:rsidRPr="000F2F47" w:rsidRDefault="008A0D73" w:rsidP="005522D6">
      <w:pPr>
        <w:rPr>
          <w:rFonts w:asciiTheme="minorHAnsi" w:hAnsiTheme="minorHAnsi"/>
          <w:b/>
          <w:szCs w:val="24"/>
        </w:rPr>
      </w:pPr>
      <w:r w:rsidRPr="000F2F47">
        <w:rPr>
          <w:rFonts w:asciiTheme="minorHAnsi" w:hAnsiTheme="minorHAnsi"/>
          <w:b/>
          <w:szCs w:val="24"/>
        </w:rPr>
        <w:t xml:space="preserve">EXECUTIVE COMMITTEE </w:t>
      </w:r>
      <w:r w:rsidR="00724773" w:rsidRPr="000F2F47">
        <w:rPr>
          <w:rFonts w:asciiTheme="minorHAnsi" w:hAnsiTheme="minorHAnsi"/>
          <w:b/>
          <w:szCs w:val="24"/>
        </w:rPr>
        <w:t>UPDATE</w:t>
      </w:r>
      <w:r w:rsidR="000F2F47" w:rsidRPr="000F2F47">
        <w:rPr>
          <w:rFonts w:asciiTheme="minorHAnsi" w:hAnsiTheme="minorHAnsi"/>
          <w:b/>
          <w:szCs w:val="24"/>
        </w:rPr>
        <w:t>:</w:t>
      </w:r>
    </w:p>
    <w:p w14:paraId="292C3CF4" w14:textId="45ED54D6" w:rsidR="001A41AE" w:rsidRPr="000F2F47" w:rsidRDefault="001A41AE" w:rsidP="005522D6">
      <w:pPr>
        <w:rPr>
          <w:rFonts w:asciiTheme="minorHAnsi" w:hAnsiTheme="minorHAnsi"/>
          <w:szCs w:val="24"/>
        </w:rPr>
      </w:pPr>
      <w:r w:rsidRPr="000F2F47">
        <w:rPr>
          <w:rFonts w:asciiTheme="minorHAnsi" w:hAnsiTheme="minorHAnsi"/>
          <w:szCs w:val="24"/>
        </w:rPr>
        <w:t xml:space="preserve">The Chair gave the Executive Committee update, including an update on the upcoming Partners in Policymaking session, and the fiscal report provided to the Executive Committee. The Chair highlighted the Board’s plan to increase grant spending to come into compliance with new federal guidance that will require the Board to spend down DD Act grant funds on a two year, rather than the historical three year cycle. The Chair also provided a summary of the grant update, including one grant that will be proposed to the full Board for an extension (the John Marshal University (JMU) grant). The Chair also discussed the Executive Committee recommendations for Board committee restructuring. </w:t>
      </w:r>
      <w:r w:rsidR="000F2F47" w:rsidRPr="000F2F47">
        <w:rPr>
          <w:rFonts w:asciiTheme="minorHAnsi" w:hAnsiTheme="minorHAnsi"/>
          <w:szCs w:val="24"/>
        </w:rPr>
        <w:t>John Cimino, Deputy Director,</w:t>
      </w:r>
      <w:r w:rsidR="00912DDC" w:rsidRPr="000F2F47">
        <w:rPr>
          <w:rFonts w:asciiTheme="minorHAnsi" w:hAnsiTheme="minorHAnsi"/>
          <w:szCs w:val="24"/>
        </w:rPr>
        <w:t xml:space="preserve"> provided a brief overview of the proposed changes to the committee responsibilities proposed by the </w:t>
      </w:r>
      <w:r w:rsidR="00912DDC" w:rsidRPr="000F2F47">
        <w:rPr>
          <w:rFonts w:asciiTheme="minorHAnsi" w:hAnsiTheme="minorHAnsi"/>
          <w:szCs w:val="24"/>
        </w:rPr>
        <w:lastRenderedPageBreak/>
        <w:t xml:space="preserve">Executive Committee. Proposed changes for the PRE committee are mostly technical in nature, but some of the changes proposed for other committees will result in changes to the committee’s core responsibilities. There were no questions or discussion from committee members. </w:t>
      </w:r>
    </w:p>
    <w:p w14:paraId="3DB4E535" w14:textId="77777777" w:rsidR="005522D6" w:rsidRPr="000F2F47" w:rsidRDefault="005522D6" w:rsidP="005522D6">
      <w:pPr>
        <w:rPr>
          <w:rFonts w:asciiTheme="minorHAnsi" w:hAnsiTheme="minorHAnsi"/>
          <w:b/>
          <w:szCs w:val="24"/>
        </w:rPr>
      </w:pPr>
    </w:p>
    <w:p w14:paraId="0D2C1E5E" w14:textId="77777777" w:rsidR="000F2F47" w:rsidRPr="000F2F47" w:rsidRDefault="000F2F47" w:rsidP="00724773">
      <w:pPr>
        <w:rPr>
          <w:rFonts w:asciiTheme="minorHAnsi" w:hAnsiTheme="minorHAnsi"/>
          <w:b/>
          <w:szCs w:val="24"/>
        </w:rPr>
      </w:pPr>
      <w:r w:rsidRPr="000F2F47">
        <w:rPr>
          <w:rFonts w:asciiTheme="minorHAnsi" w:hAnsiTheme="minorHAnsi"/>
          <w:b/>
          <w:szCs w:val="24"/>
        </w:rPr>
        <w:t>BOARD POLICY UPDATE:</w:t>
      </w:r>
    </w:p>
    <w:p w14:paraId="01633104" w14:textId="7095AC06" w:rsidR="00724773" w:rsidRPr="000F2F47" w:rsidRDefault="00912DDC" w:rsidP="00724773">
      <w:pPr>
        <w:rPr>
          <w:rFonts w:asciiTheme="minorHAnsi" w:eastAsiaTheme="minorHAnsi" w:hAnsiTheme="minorHAnsi" w:cstheme="minorBidi"/>
          <w:szCs w:val="24"/>
        </w:rPr>
      </w:pPr>
      <w:r w:rsidRPr="000F2F47">
        <w:rPr>
          <w:rFonts w:asciiTheme="minorHAnsi" w:eastAsiaTheme="minorHAnsi" w:hAnsiTheme="minorHAnsi" w:cstheme="minorBidi"/>
          <w:szCs w:val="24"/>
        </w:rPr>
        <w:t xml:space="preserve">Mr. Cimino summarized significant policy work and policy issues from the past Quarter, including public comment on the 14(c) program through the Department of Labor hosted Online Discussion portal, and Staff attendance at key liaison activities. There was significant discussion about the 14(c) program, including the arguments for and against continuation of the program. The Board has recommended both in its employment assessment and through other public comment opportunities for the phasing out of subminimum wages in the Commonwealth, and this position was reiterated in its comment on the 14(c) online discussion forum. There was also significant discussion about the Supports Intensity Scale (SIS) Stakeholder meeting, including discussion about the circumstances in which individuals may request a reassessment or appeal an assessment, and whether the SIS assessment adequately captures individuals’ support needs. </w:t>
      </w:r>
    </w:p>
    <w:p w14:paraId="4B7BDF3E" w14:textId="77777777" w:rsidR="00724773" w:rsidRPr="000F2F47" w:rsidRDefault="00724773" w:rsidP="00724773">
      <w:pPr>
        <w:rPr>
          <w:rFonts w:asciiTheme="minorHAnsi" w:hAnsiTheme="minorHAnsi"/>
          <w:szCs w:val="24"/>
        </w:rPr>
      </w:pPr>
    </w:p>
    <w:p w14:paraId="707C809E" w14:textId="77777777" w:rsidR="000F2F47" w:rsidRPr="000F2F47" w:rsidRDefault="00724773" w:rsidP="00912DDC">
      <w:pPr>
        <w:tabs>
          <w:tab w:val="left" w:pos="3990"/>
        </w:tabs>
        <w:rPr>
          <w:rFonts w:asciiTheme="minorHAnsi" w:hAnsiTheme="minorHAnsi"/>
          <w:b/>
          <w:szCs w:val="24"/>
        </w:rPr>
      </w:pPr>
      <w:r w:rsidRPr="000F2F47">
        <w:rPr>
          <w:rFonts w:asciiTheme="minorHAnsi" w:hAnsiTheme="minorHAnsi"/>
          <w:b/>
          <w:szCs w:val="24"/>
        </w:rPr>
        <w:t>PROJECT LIVING WELL</w:t>
      </w:r>
      <w:r w:rsidR="000F2F47" w:rsidRPr="000F2F47">
        <w:rPr>
          <w:rFonts w:asciiTheme="minorHAnsi" w:hAnsiTheme="minorHAnsi"/>
          <w:b/>
          <w:szCs w:val="24"/>
        </w:rPr>
        <w:t>:</w:t>
      </w:r>
    </w:p>
    <w:p w14:paraId="06687D01" w14:textId="2B595115" w:rsidR="008A0D73" w:rsidRPr="000F2F47" w:rsidRDefault="00912DDC" w:rsidP="00912DDC">
      <w:pPr>
        <w:tabs>
          <w:tab w:val="left" w:pos="3990"/>
        </w:tabs>
        <w:rPr>
          <w:rFonts w:asciiTheme="minorHAnsi" w:eastAsiaTheme="minorHAnsi" w:hAnsiTheme="minorHAnsi" w:cstheme="minorBidi"/>
          <w:szCs w:val="24"/>
        </w:rPr>
      </w:pPr>
      <w:r w:rsidRPr="000F2F47">
        <w:rPr>
          <w:rFonts w:asciiTheme="minorHAnsi" w:hAnsiTheme="minorHAnsi"/>
          <w:szCs w:val="24"/>
        </w:rPr>
        <w:t xml:space="preserve">Ms. </w:t>
      </w:r>
      <w:r w:rsidR="000F2F47" w:rsidRPr="000F2F47">
        <w:rPr>
          <w:rFonts w:asciiTheme="minorHAnsi" w:eastAsiaTheme="minorHAnsi" w:hAnsiTheme="minorHAnsi" w:cstheme="minorBidi"/>
          <w:szCs w:val="24"/>
        </w:rPr>
        <w:t xml:space="preserve">Linh </w:t>
      </w:r>
      <w:proofErr w:type="spellStart"/>
      <w:r w:rsidR="000F2F47" w:rsidRPr="000F2F47">
        <w:rPr>
          <w:rFonts w:asciiTheme="minorHAnsi" w:eastAsiaTheme="minorHAnsi" w:hAnsiTheme="minorHAnsi" w:cstheme="minorBidi"/>
          <w:szCs w:val="24"/>
        </w:rPr>
        <w:t>Thi</w:t>
      </w:r>
      <w:proofErr w:type="spellEnd"/>
      <w:r w:rsidR="000F2F47" w:rsidRPr="000F2F47">
        <w:rPr>
          <w:rFonts w:asciiTheme="minorHAnsi" w:eastAsiaTheme="minorHAnsi" w:hAnsiTheme="minorHAnsi" w:cstheme="minorBidi"/>
          <w:szCs w:val="24"/>
        </w:rPr>
        <w:t xml:space="preserve"> </w:t>
      </w:r>
      <w:proofErr w:type="spellStart"/>
      <w:r w:rsidR="000F2F47" w:rsidRPr="000F2F47">
        <w:rPr>
          <w:rFonts w:asciiTheme="minorHAnsi" w:eastAsiaTheme="minorHAnsi" w:hAnsiTheme="minorHAnsi" w:cstheme="minorBidi"/>
          <w:szCs w:val="24"/>
        </w:rPr>
        <w:t>Ngueyn</w:t>
      </w:r>
      <w:proofErr w:type="spellEnd"/>
      <w:r w:rsidR="000F2F47" w:rsidRPr="000F2F47">
        <w:rPr>
          <w:rFonts w:asciiTheme="minorHAnsi" w:eastAsiaTheme="minorHAnsi" w:hAnsiTheme="minorHAnsi" w:cstheme="minorBidi"/>
          <w:szCs w:val="24"/>
        </w:rPr>
        <w:t xml:space="preserve">, Policy Analyst, </w:t>
      </w:r>
      <w:r w:rsidRPr="000F2F47">
        <w:rPr>
          <w:rFonts w:asciiTheme="minorHAnsi" w:eastAsiaTheme="minorHAnsi" w:hAnsiTheme="minorHAnsi" w:cstheme="minorBidi"/>
          <w:szCs w:val="24"/>
        </w:rPr>
        <w:t xml:space="preserve">provided an update on the progress of the Board’s work on the Project Living Well, particularly its efforts to create an online trend report that addresses the key services and programs that serve people with developmental disabilities. </w:t>
      </w:r>
    </w:p>
    <w:p w14:paraId="2EA10C51" w14:textId="77777777" w:rsidR="00370684" w:rsidRPr="000F2F47" w:rsidRDefault="00370684" w:rsidP="00CE1299">
      <w:pPr>
        <w:rPr>
          <w:rFonts w:asciiTheme="minorHAnsi" w:hAnsiTheme="minorHAnsi"/>
          <w:b/>
          <w:szCs w:val="24"/>
        </w:rPr>
      </w:pPr>
    </w:p>
    <w:p w14:paraId="206F08BF" w14:textId="77777777" w:rsidR="000F2F47" w:rsidRPr="000F2F47" w:rsidRDefault="00190D38" w:rsidP="00912DDC">
      <w:pPr>
        <w:tabs>
          <w:tab w:val="left" w:pos="3990"/>
        </w:tabs>
        <w:rPr>
          <w:rFonts w:asciiTheme="minorHAnsi" w:hAnsiTheme="minorHAnsi"/>
          <w:b/>
          <w:szCs w:val="24"/>
        </w:rPr>
      </w:pPr>
      <w:r w:rsidRPr="000F2F47">
        <w:rPr>
          <w:rFonts w:asciiTheme="minorHAnsi" w:hAnsiTheme="minorHAnsi"/>
          <w:b/>
          <w:szCs w:val="24"/>
        </w:rPr>
        <w:t>HEALT</w:t>
      </w:r>
      <w:r w:rsidR="000F2F47" w:rsidRPr="000F2F47">
        <w:rPr>
          <w:rFonts w:asciiTheme="minorHAnsi" w:hAnsiTheme="minorHAnsi"/>
          <w:b/>
          <w:szCs w:val="24"/>
        </w:rPr>
        <w:t>HCARE AND MEDICAID ASSESSMENTS:</w:t>
      </w:r>
    </w:p>
    <w:p w14:paraId="30D1BAB0" w14:textId="5EAF3D42" w:rsidR="00912DDC" w:rsidRPr="000F2F47" w:rsidRDefault="00C02A59" w:rsidP="00912DDC">
      <w:pPr>
        <w:tabs>
          <w:tab w:val="left" w:pos="3990"/>
        </w:tabs>
        <w:rPr>
          <w:rFonts w:asciiTheme="minorHAnsi" w:eastAsiaTheme="minorHAnsi" w:hAnsiTheme="minorHAnsi" w:cstheme="minorBidi"/>
          <w:szCs w:val="24"/>
        </w:rPr>
      </w:pPr>
      <w:r w:rsidRPr="000F2F47">
        <w:rPr>
          <w:rFonts w:asciiTheme="minorHAnsi" w:eastAsiaTheme="minorHAnsi" w:hAnsiTheme="minorHAnsi" w:cstheme="minorBidi"/>
          <w:szCs w:val="24"/>
        </w:rPr>
        <w:t>Mr. Cimino</w:t>
      </w:r>
      <w:r w:rsidR="00912DDC" w:rsidRPr="000F2F47">
        <w:rPr>
          <w:rFonts w:asciiTheme="minorHAnsi" w:eastAsiaTheme="minorHAnsi" w:hAnsiTheme="minorHAnsi" w:cstheme="minorBidi"/>
          <w:szCs w:val="24"/>
        </w:rPr>
        <w:t xml:space="preserve"> discussed progress on the Healthcare and Medicaid assessments and invited discussion about issues that Committee members would like covered in these. A review of the literature that addresses health equity, healthcare access, and health and Medicaid managed care. Major issues that were identified as topics that committee members would like </w:t>
      </w:r>
      <w:r w:rsidRPr="000F2F47">
        <w:rPr>
          <w:rFonts w:asciiTheme="minorHAnsi" w:eastAsiaTheme="minorHAnsi" w:hAnsiTheme="minorHAnsi" w:cstheme="minorBidi"/>
          <w:szCs w:val="24"/>
        </w:rPr>
        <w:t>explore</w:t>
      </w:r>
      <w:r w:rsidR="00912DDC" w:rsidRPr="000F2F47">
        <w:rPr>
          <w:rFonts w:asciiTheme="minorHAnsi" w:eastAsiaTheme="minorHAnsi" w:hAnsiTheme="minorHAnsi" w:cstheme="minorBidi"/>
          <w:szCs w:val="24"/>
        </w:rPr>
        <w:t xml:space="preserve"> in the assessment include:</w:t>
      </w:r>
      <w:r w:rsidRPr="000F2F47">
        <w:rPr>
          <w:rFonts w:asciiTheme="minorHAnsi" w:eastAsiaTheme="minorHAnsi" w:hAnsiTheme="minorHAnsi" w:cstheme="minorBidi"/>
          <w:szCs w:val="24"/>
        </w:rPr>
        <w:t xml:space="preserve"> Accessibility of healthcare services and healthcare providers to individuals with developmental disabilities; provider shortages in specific provider specialties and geographic areas of the Commonwealth; the availability of specific healthcare services, including dental; Health and healthcare literacy among people with disabilities, their families and providers, and throughout the system of supports; and managed care organization’s’ role in ensuring adequate networks of providers and specialized services, as well as in ensuring healthc</w:t>
      </w:r>
      <w:r w:rsidR="00331C76" w:rsidRPr="000F2F47">
        <w:rPr>
          <w:rFonts w:asciiTheme="minorHAnsi" w:eastAsiaTheme="minorHAnsi" w:hAnsiTheme="minorHAnsi" w:cstheme="minorBidi"/>
          <w:szCs w:val="24"/>
        </w:rPr>
        <w:t xml:space="preserve">are literacy within the system; and eligibility rules that that exclude people from eligibility for essential services based on income and assets, which have the effect of discouraging employment for some individuals. </w:t>
      </w:r>
    </w:p>
    <w:p w14:paraId="06687D07" w14:textId="77777777" w:rsidR="00722DEE" w:rsidRPr="000F2F47" w:rsidRDefault="00722DEE" w:rsidP="00CE1299">
      <w:pPr>
        <w:rPr>
          <w:rFonts w:asciiTheme="minorHAnsi" w:hAnsiTheme="minorHAnsi"/>
          <w:b/>
          <w:szCs w:val="24"/>
        </w:rPr>
      </w:pPr>
    </w:p>
    <w:p w14:paraId="5F471067" w14:textId="77777777" w:rsidR="000F2F47" w:rsidRPr="000F2F47" w:rsidRDefault="008A0D73" w:rsidP="00CE1299">
      <w:pPr>
        <w:rPr>
          <w:rFonts w:asciiTheme="minorHAnsi" w:hAnsiTheme="minorHAnsi"/>
          <w:b/>
          <w:szCs w:val="24"/>
        </w:rPr>
      </w:pPr>
      <w:r w:rsidRPr="000F2F47">
        <w:rPr>
          <w:rFonts w:asciiTheme="minorHAnsi" w:hAnsiTheme="minorHAnsi"/>
          <w:b/>
          <w:szCs w:val="24"/>
        </w:rPr>
        <w:t>COMMITTEE FEEDBACK/FUTURE MEE</w:t>
      </w:r>
      <w:r w:rsidR="000F2F47" w:rsidRPr="000F2F47">
        <w:rPr>
          <w:rFonts w:asciiTheme="minorHAnsi" w:hAnsiTheme="minorHAnsi"/>
          <w:b/>
          <w:szCs w:val="24"/>
        </w:rPr>
        <w:t>TING TOPICS AND GUEST SPEAKERS:</w:t>
      </w:r>
    </w:p>
    <w:p w14:paraId="7F578C27" w14:textId="444D33EE" w:rsidR="005522D6" w:rsidRPr="000F2F47" w:rsidRDefault="00043A4E" w:rsidP="00CE1299">
      <w:pPr>
        <w:rPr>
          <w:rFonts w:asciiTheme="minorHAnsi" w:hAnsiTheme="minorHAnsi"/>
          <w:szCs w:val="24"/>
        </w:rPr>
      </w:pPr>
      <w:r w:rsidRPr="000F2F47">
        <w:rPr>
          <w:rFonts w:asciiTheme="minorHAnsi" w:hAnsiTheme="minorHAnsi"/>
          <w:szCs w:val="24"/>
        </w:rPr>
        <w:t>No feedback provided this meeting.</w:t>
      </w:r>
    </w:p>
    <w:p w14:paraId="06687D09" w14:textId="5CA8A742" w:rsidR="008A0D73" w:rsidRPr="000F2F47" w:rsidRDefault="005522D6" w:rsidP="00CE1299">
      <w:pPr>
        <w:rPr>
          <w:rFonts w:asciiTheme="minorHAnsi" w:hAnsiTheme="minorHAnsi"/>
          <w:b/>
          <w:szCs w:val="24"/>
        </w:rPr>
      </w:pPr>
      <w:r w:rsidRPr="000F2F47">
        <w:rPr>
          <w:rFonts w:asciiTheme="minorHAnsi" w:hAnsiTheme="minorHAnsi"/>
          <w:b/>
          <w:szCs w:val="24"/>
        </w:rPr>
        <w:t xml:space="preserve"> </w:t>
      </w:r>
    </w:p>
    <w:p w14:paraId="5E2C5CC5" w14:textId="77777777" w:rsidR="000F2F47" w:rsidRPr="000F2F47" w:rsidRDefault="008A0D73" w:rsidP="00CE1299">
      <w:pPr>
        <w:rPr>
          <w:rFonts w:asciiTheme="minorHAnsi" w:hAnsiTheme="minorHAnsi"/>
          <w:b/>
          <w:szCs w:val="24"/>
        </w:rPr>
      </w:pPr>
      <w:r w:rsidRPr="000F2F47">
        <w:rPr>
          <w:rFonts w:asciiTheme="minorHAnsi" w:hAnsiTheme="minorHAnsi"/>
          <w:b/>
          <w:szCs w:val="24"/>
        </w:rPr>
        <w:t>ADJOURN</w:t>
      </w:r>
      <w:r w:rsidR="00722DEE" w:rsidRPr="000F2F47">
        <w:rPr>
          <w:rFonts w:asciiTheme="minorHAnsi" w:hAnsiTheme="minorHAnsi"/>
          <w:b/>
          <w:szCs w:val="24"/>
        </w:rPr>
        <w:t>MENT</w:t>
      </w:r>
      <w:r w:rsidRPr="000F2F47">
        <w:rPr>
          <w:rFonts w:asciiTheme="minorHAnsi" w:hAnsiTheme="minorHAnsi"/>
          <w:b/>
          <w:szCs w:val="24"/>
        </w:rPr>
        <w:t>:</w:t>
      </w:r>
    </w:p>
    <w:p w14:paraId="06687D0A" w14:textId="66EFD212" w:rsidR="00CE1299" w:rsidRPr="000F2F47" w:rsidRDefault="00501F9C" w:rsidP="00CE1299">
      <w:pPr>
        <w:rPr>
          <w:rFonts w:asciiTheme="minorHAnsi" w:hAnsiTheme="minorHAnsi"/>
          <w:szCs w:val="24"/>
        </w:rPr>
      </w:pPr>
      <w:r w:rsidRPr="000F2F47">
        <w:rPr>
          <w:rFonts w:asciiTheme="minorHAnsi" w:hAnsiTheme="minorHAnsi"/>
          <w:szCs w:val="24"/>
        </w:rPr>
        <w:t>The Chair</w:t>
      </w:r>
      <w:r w:rsidR="00043A4E" w:rsidRPr="000F2F47">
        <w:rPr>
          <w:rFonts w:asciiTheme="minorHAnsi" w:hAnsiTheme="minorHAnsi"/>
          <w:szCs w:val="24"/>
        </w:rPr>
        <w:t xml:space="preserve"> adjourned the meeting at </w:t>
      </w:r>
      <w:r w:rsidR="00912DDC" w:rsidRPr="000F2F47">
        <w:rPr>
          <w:rFonts w:asciiTheme="minorHAnsi" w:hAnsiTheme="minorHAnsi"/>
          <w:szCs w:val="24"/>
        </w:rPr>
        <w:t>11:20am</w:t>
      </w:r>
      <w:r w:rsidR="00043A4E" w:rsidRPr="000F2F47">
        <w:rPr>
          <w:rFonts w:asciiTheme="minorHAnsi" w:hAnsiTheme="minorHAnsi"/>
          <w:szCs w:val="24"/>
        </w:rPr>
        <w:t>.</w:t>
      </w:r>
    </w:p>
    <w:sectPr w:rsidR="00CE1299" w:rsidRPr="000F2F4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34550" w14:textId="77777777" w:rsidR="00BA4C91" w:rsidRDefault="00BA4C91" w:rsidP="00E71001">
      <w:r>
        <w:separator/>
      </w:r>
    </w:p>
  </w:endnote>
  <w:endnote w:type="continuationSeparator" w:id="0">
    <w:p w14:paraId="08688520" w14:textId="77777777" w:rsidR="00BA4C91" w:rsidRDefault="00BA4C91" w:rsidP="00E7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DA737" w14:textId="77777777" w:rsidR="00BA4C91" w:rsidRDefault="00BA4C91" w:rsidP="00E71001">
      <w:r>
        <w:separator/>
      </w:r>
    </w:p>
  </w:footnote>
  <w:footnote w:type="continuationSeparator" w:id="0">
    <w:p w14:paraId="3160CE32" w14:textId="77777777" w:rsidR="00BA4C91" w:rsidRDefault="00BA4C91" w:rsidP="00E71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87D10" w14:textId="6AA5F12F" w:rsidR="00E71001" w:rsidRDefault="005522D6">
    <w:pPr>
      <w:pStyle w:val="Head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77C3D"/>
    <w:multiLevelType w:val="hybridMultilevel"/>
    <w:tmpl w:val="8788E0E2"/>
    <w:lvl w:ilvl="0" w:tplc="5B9841B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99"/>
    <w:rsid w:val="00043A4E"/>
    <w:rsid w:val="000563CC"/>
    <w:rsid w:val="000F2F47"/>
    <w:rsid w:val="00190D38"/>
    <w:rsid w:val="001A41AE"/>
    <w:rsid w:val="002D3CDD"/>
    <w:rsid w:val="002F0C7B"/>
    <w:rsid w:val="00331C76"/>
    <w:rsid w:val="00370684"/>
    <w:rsid w:val="00405441"/>
    <w:rsid w:val="004231D8"/>
    <w:rsid w:val="00501F9C"/>
    <w:rsid w:val="005077F9"/>
    <w:rsid w:val="005522D6"/>
    <w:rsid w:val="005529BE"/>
    <w:rsid w:val="00582707"/>
    <w:rsid w:val="006135BB"/>
    <w:rsid w:val="00653BD6"/>
    <w:rsid w:val="00681AC1"/>
    <w:rsid w:val="006F079B"/>
    <w:rsid w:val="00722DEE"/>
    <w:rsid w:val="00724773"/>
    <w:rsid w:val="007A186F"/>
    <w:rsid w:val="007D3036"/>
    <w:rsid w:val="00852C18"/>
    <w:rsid w:val="008A0D73"/>
    <w:rsid w:val="00912DDC"/>
    <w:rsid w:val="00915D17"/>
    <w:rsid w:val="00951A79"/>
    <w:rsid w:val="00A5329C"/>
    <w:rsid w:val="00A76071"/>
    <w:rsid w:val="00AA1105"/>
    <w:rsid w:val="00B658B5"/>
    <w:rsid w:val="00BA4C91"/>
    <w:rsid w:val="00BA7727"/>
    <w:rsid w:val="00C02A59"/>
    <w:rsid w:val="00C46EE2"/>
    <w:rsid w:val="00CE1299"/>
    <w:rsid w:val="00D75848"/>
    <w:rsid w:val="00E71001"/>
    <w:rsid w:val="00E73DB6"/>
    <w:rsid w:val="00F13070"/>
    <w:rsid w:val="00FC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D6"/>
    <w:pPr>
      <w:spacing w:after="0" w:line="240" w:lineRule="auto"/>
    </w:pPr>
    <w:rPr>
      <w:rFonts w:ascii="Calibri"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01"/>
    <w:pPr>
      <w:tabs>
        <w:tab w:val="center" w:pos="4680"/>
        <w:tab w:val="right" w:pos="9360"/>
      </w:tabs>
    </w:pPr>
  </w:style>
  <w:style w:type="character" w:customStyle="1" w:styleId="HeaderChar">
    <w:name w:val="Header Char"/>
    <w:basedOn w:val="DefaultParagraphFont"/>
    <w:link w:val="Header"/>
    <w:uiPriority w:val="99"/>
    <w:rsid w:val="00E71001"/>
    <w:rPr>
      <w:rFonts w:ascii="Calibri" w:hAnsi="Calibri" w:cs="Times New Roman"/>
      <w:sz w:val="24"/>
      <w:szCs w:val="20"/>
    </w:rPr>
  </w:style>
  <w:style w:type="paragraph" w:styleId="Footer">
    <w:name w:val="footer"/>
    <w:basedOn w:val="Normal"/>
    <w:link w:val="FooterChar"/>
    <w:uiPriority w:val="99"/>
    <w:unhideWhenUsed/>
    <w:rsid w:val="00E71001"/>
    <w:pPr>
      <w:tabs>
        <w:tab w:val="center" w:pos="4680"/>
        <w:tab w:val="right" w:pos="9360"/>
      </w:tabs>
    </w:pPr>
  </w:style>
  <w:style w:type="character" w:customStyle="1" w:styleId="FooterChar">
    <w:name w:val="Footer Char"/>
    <w:basedOn w:val="DefaultParagraphFont"/>
    <w:link w:val="Footer"/>
    <w:uiPriority w:val="99"/>
    <w:rsid w:val="00E71001"/>
    <w:rPr>
      <w:rFonts w:ascii="Calibri" w:hAnsi="Calibri"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D6"/>
    <w:pPr>
      <w:spacing w:after="0" w:line="240" w:lineRule="auto"/>
    </w:pPr>
    <w:rPr>
      <w:rFonts w:ascii="Calibri"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01"/>
    <w:pPr>
      <w:tabs>
        <w:tab w:val="center" w:pos="4680"/>
        <w:tab w:val="right" w:pos="9360"/>
      </w:tabs>
    </w:pPr>
  </w:style>
  <w:style w:type="character" w:customStyle="1" w:styleId="HeaderChar">
    <w:name w:val="Header Char"/>
    <w:basedOn w:val="DefaultParagraphFont"/>
    <w:link w:val="Header"/>
    <w:uiPriority w:val="99"/>
    <w:rsid w:val="00E71001"/>
    <w:rPr>
      <w:rFonts w:ascii="Calibri" w:hAnsi="Calibri" w:cs="Times New Roman"/>
      <w:sz w:val="24"/>
      <w:szCs w:val="20"/>
    </w:rPr>
  </w:style>
  <w:style w:type="paragraph" w:styleId="Footer">
    <w:name w:val="footer"/>
    <w:basedOn w:val="Normal"/>
    <w:link w:val="FooterChar"/>
    <w:uiPriority w:val="99"/>
    <w:unhideWhenUsed/>
    <w:rsid w:val="00E71001"/>
    <w:pPr>
      <w:tabs>
        <w:tab w:val="center" w:pos="4680"/>
        <w:tab w:val="right" w:pos="9360"/>
      </w:tabs>
    </w:pPr>
  </w:style>
  <w:style w:type="character" w:customStyle="1" w:styleId="FooterChar">
    <w:name w:val="Footer Char"/>
    <w:basedOn w:val="DefaultParagraphFont"/>
    <w:link w:val="Footer"/>
    <w:uiPriority w:val="99"/>
    <w:rsid w:val="00E71001"/>
    <w:rPr>
      <w:rFonts w:ascii="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NKAHMF2WWKTP-399312027-1845</_dlc_DocId>
    <_dlc_DocIdUrl xmlns="89461f00-0b74-46d7-ba90-7a84aa4e2ee4">
      <Url>https://sharepoint.wwrc.net/VBPDdocs/_layouts/15/DocIdRedir.aspx?ID=NKAHMF2WWKTP-399312027-1845</Url>
      <Description>NKAHMF2WWKTP-399312027-1845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C3227-5320-4524-8AEE-CF0C3EA386F3}"/>
</file>

<file path=customXml/itemProps2.xml><?xml version="1.0" encoding="utf-8"?>
<ds:datastoreItem xmlns:ds="http://schemas.openxmlformats.org/officeDocument/2006/customXml" ds:itemID="{0186EAE2-BE81-47BD-9FEB-A65166800243}"/>
</file>

<file path=customXml/itemProps3.xml><?xml version="1.0" encoding="utf-8"?>
<ds:datastoreItem xmlns:ds="http://schemas.openxmlformats.org/officeDocument/2006/customXml" ds:itemID="{DEC727A6-65B5-445C-9956-AB0E516D78FF}"/>
</file>

<file path=customXml/itemProps4.xml><?xml version="1.0" encoding="utf-8"?>
<ds:datastoreItem xmlns:ds="http://schemas.openxmlformats.org/officeDocument/2006/customXml" ds:itemID="{5A58E23E-3B0C-4F93-82AA-E504FF441D3A}"/>
</file>

<file path=customXml/itemProps5.xml><?xml version="1.0" encoding="utf-8"?>
<ds:datastoreItem xmlns:ds="http://schemas.openxmlformats.org/officeDocument/2006/customXml" ds:itemID="{1BD42B2F-9007-4DCF-83F9-CD5114F2981D}"/>
</file>

<file path=customXml/itemProps6.xml><?xml version="1.0" encoding="utf-8"?>
<ds:datastoreItem xmlns:ds="http://schemas.openxmlformats.org/officeDocument/2006/customXml" ds:itemID="{5A58E23E-3B0C-4F93-82AA-E504FF441D3A}"/>
</file>

<file path=docProps/app.xml><?xml version="1.0" encoding="utf-8"?>
<Properties xmlns="http://schemas.openxmlformats.org/officeDocument/2006/extended-properties" xmlns:vt="http://schemas.openxmlformats.org/officeDocument/2006/docPropsVTypes">
  <Template>Normal</Template>
  <TotalTime>9</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Jarvela, Benjamin (VBPD)</cp:lastModifiedBy>
  <cp:revision>4</cp:revision>
  <dcterms:created xsi:type="dcterms:W3CDTF">2019-09-20T14:05:00Z</dcterms:created>
  <dcterms:modified xsi:type="dcterms:W3CDTF">2019-09-20T14:55:00Z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0c4c3ab6-f5f7-447c-be02-423796b3cd23</vt:lpwstr>
  </property>
</Properties>
</file>