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2E" w:rsidRDefault="0032202E" w:rsidP="0032202E">
      <w:pPr>
        <w:pStyle w:val="Heading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Investment &amp; State Plan Oversight Committee Meeting</w:t>
      </w:r>
    </w:p>
    <w:p w:rsidR="0032202E" w:rsidRDefault="0032202E" w:rsidP="0032202E">
      <w:pPr>
        <w:pStyle w:val="Heading2"/>
        <w:spacing w:before="0"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September 12, 2018</w:t>
      </w:r>
    </w:p>
    <w:p w:rsidR="0032202E" w:rsidRDefault="0032202E" w:rsidP="0032202E">
      <w:pPr>
        <w:pStyle w:val="Heading3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i w:val="0"/>
          <w:szCs w:val="24"/>
        </w:rPr>
        <w:t>Renoir B</w:t>
      </w: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9:15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Call to Order</w:t>
      </w:r>
    </w:p>
    <w:p w:rsidR="0032202E" w:rsidRDefault="0032202E" w:rsidP="0032202E">
      <w:pPr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Introductions</w:t>
      </w: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Review of Agenda </w:t>
      </w:r>
      <w:r>
        <w:rPr>
          <w:rFonts w:asciiTheme="minorHAnsi" w:hAnsiTheme="minorHAnsi" w:cstheme="minorHAnsi"/>
          <w:b/>
          <w:szCs w:val="24"/>
        </w:rPr>
        <w:t>(Attachment ISP 1)</w:t>
      </w: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Theresa Casselman, Chair</w:t>
      </w: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Approval of June Minutes </w:t>
      </w:r>
      <w:r>
        <w:rPr>
          <w:rFonts w:asciiTheme="minorHAnsi" w:hAnsiTheme="minorHAnsi" w:cstheme="minorHAnsi"/>
          <w:b/>
          <w:szCs w:val="24"/>
        </w:rPr>
        <w:t>ACTION REQUIRED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(Attachment ISP 2)</w:t>
      </w: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Theresa Casselman, Chair</w:t>
      </w: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9:25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Executive Committee Update</w:t>
      </w: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Theresa Casselman, Chair</w:t>
      </w:r>
    </w:p>
    <w:p w:rsidR="0032202E" w:rsidRDefault="0032202E" w:rsidP="0032202E">
      <w:pPr>
        <w:tabs>
          <w:tab w:val="right" w:pos="540"/>
          <w:tab w:val="left" w:pos="1080"/>
          <w:tab w:val="left" w:pos="3930"/>
        </w:tabs>
        <w:rPr>
          <w:rFonts w:asciiTheme="minorHAnsi" w:hAnsiTheme="minorHAnsi" w:cstheme="minorHAnsi"/>
          <w:szCs w:val="24"/>
        </w:rPr>
      </w:pPr>
    </w:p>
    <w:p w:rsidR="0032202E" w:rsidRDefault="0032202E" w:rsidP="0032202E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9:30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Election of a Vice-Chair for ISP</w:t>
      </w:r>
      <w:r>
        <w:rPr>
          <w:rFonts w:ascii="Calibri" w:hAnsi="Calibri"/>
          <w:b/>
          <w:szCs w:val="24"/>
        </w:rPr>
        <w:t xml:space="preserve"> ACTION REQUIRED</w:t>
      </w:r>
    </w:p>
    <w:p w:rsidR="0032202E" w:rsidRDefault="0032202E" w:rsidP="0032202E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Theresa Casselman, Chair</w:t>
      </w: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9:40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Grants and Contracts Updates and Discussion</w:t>
      </w: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Jason Withers</w:t>
      </w:r>
    </w:p>
    <w:p w:rsidR="0032202E" w:rsidRDefault="0032202E" w:rsidP="003220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Expenditures Report </w:t>
      </w:r>
      <w:r>
        <w:rPr>
          <w:rFonts w:asciiTheme="minorHAnsi" w:hAnsiTheme="minorHAnsi" w:cstheme="minorHAnsi"/>
          <w:b/>
          <w:szCs w:val="24"/>
        </w:rPr>
        <w:t>(Attachment ISP 3)</w:t>
      </w:r>
    </w:p>
    <w:p w:rsidR="0032202E" w:rsidRDefault="0032202E" w:rsidP="003220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Virginia Department of Education—Approval of Budget Amendment Request </w:t>
      </w:r>
      <w:r>
        <w:rPr>
          <w:rFonts w:asciiTheme="minorHAnsi" w:hAnsiTheme="minorHAnsi" w:cstheme="minorHAnsi"/>
          <w:b/>
          <w:szCs w:val="24"/>
        </w:rPr>
        <w:t>ACTION REQUIRED (Attachment BD 2)</w:t>
      </w:r>
    </w:p>
    <w:p w:rsidR="0032202E" w:rsidRDefault="0032202E" w:rsidP="0032202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Proposals for Competitive RFPs </w:t>
      </w:r>
      <w:r>
        <w:rPr>
          <w:rFonts w:asciiTheme="minorHAnsi" w:hAnsiTheme="minorHAnsi"/>
          <w:b/>
        </w:rPr>
        <w:t>(Supplemental Packet)</w:t>
      </w: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10:40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2017-2021 State Plan Updates and Discussion</w:t>
      </w:r>
    </w:p>
    <w:p w:rsidR="0032202E" w:rsidRDefault="0032202E" w:rsidP="0032202E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Nia Harrison </w:t>
      </w:r>
    </w:p>
    <w:p w:rsidR="0032202E" w:rsidRDefault="0032202E" w:rsidP="003220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State Plan Progress Report for FFY 2018 Q3 </w:t>
      </w:r>
      <w:r>
        <w:rPr>
          <w:rFonts w:asciiTheme="minorHAnsi" w:hAnsiTheme="minorHAnsi" w:cstheme="minorHAnsi"/>
          <w:b/>
          <w:szCs w:val="24"/>
        </w:rPr>
        <w:t>(Attachment ISP 4)</w:t>
      </w:r>
    </w:p>
    <w:p w:rsidR="0032202E" w:rsidRDefault="0032202E" w:rsidP="0032202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FFY 2019 State Plan Update – due January 1</w:t>
      </w:r>
      <w:r>
        <w:rPr>
          <w:rFonts w:asciiTheme="minorHAnsi" w:hAnsiTheme="minorHAnsi"/>
          <w:vertAlign w:val="superscript"/>
        </w:rPr>
        <w:t xml:space="preserve">st </w:t>
      </w:r>
      <w:r>
        <w:rPr>
          <w:rFonts w:asciiTheme="minorHAnsi" w:hAnsiTheme="minorHAnsi"/>
          <w:b/>
        </w:rPr>
        <w:t>(Attachment ISP 5)</w:t>
      </w: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</w:p>
    <w:p w:rsidR="0032202E" w:rsidRDefault="0032202E" w:rsidP="003220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11:10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Wrap Up and Potential Meeting Topics</w:t>
      </w:r>
    </w:p>
    <w:p w:rsidR="0032202E" w:rsidRDefault="0032202E" w:rsidP="0032202E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Theresa Casselman, Chair</w:t>
      </w:r>
    </w:p>
    <w:p w:rsidR="0032202E" w:rsidRDefault="0032202E" w:rsidP="0032202E">
      <w:pPr>
        <w:rPr>
          <w:rFonts w:asciiTheme="minorHAnsi" w:hAnsiTheme="minorHAnsi" w:cstheme="minorHAnsi"/>
          <w:b/>
          <w:bCs/>
          <w:iCs/>
          <w:szCs w:val="24"/>
        </w:rPr>
      </w:pPr>
    </w:p>
    <w:p w:rsidR="0032202E" w:rsidRDefault="0032202E" w:rsidP="0032202E">
      <w:pPr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11:15</w:t>
      </w:r>
      <w:r>
        <w:rPr>
          <w:rFonts w:asciiTheme="minorHAnsi" w:hAnsiTheme="minorHAnsi" w:cstheme="minorHAnsi"/>
          <w:bCs/>
          <w:iCs/>
          <w:szCs w:val="24"/>
        </w:rPr>
        <w:tab/>
      </w:r>
      <w:r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32202E" w:rsidRDefault="0032202E" w:rsidP="0032202E">
      <w:pPr>
        <w:rPr>
          <w:rFonts w:asciiTheme="minorHAnsi" w:hAnsiTheme="minorHAnsi" w:cstheme="minorHAnsi"/>
          <w:b/>
          <w:bCs/>
          <w:iCs/>
          <w:szCs w:val="24"/>
        </w:rPr>
      </w:pPr>
    </w:p>
    <w:p w:rsidR="0032202E" w:rsidRDefault="0032202E" w:rsidP="0032202E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11:30 am – Lunch &amp; Presenters in Ballrooms D &amp; E</w:t>
      </w:r>
    </w:p>
    <w:p w:rsidR="00AC74F5" w:rsidRDefault="00AC74F5">
      <w:bookmarkStart w:id="0" w:name="_GoBack"/>
      <w:bookmarkEnd w:id="0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F14DB8"/>
    <w:multiLevelType w:val="hybridMultilevel"/>
    <w:tmpl w:val="EA68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0"/>
    <w:rsid w:val="0032202E"/>
    <w:rsid w:val="003D410B"/>
    <w:rsid w:val="005C5470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0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02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02E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32202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02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02E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32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0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02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02E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32202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02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02E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32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NKAHMF2WWKTP-399312027-1849</_dlc_DocId>
    <_dlc_DocIdUrl xmlns="89461f00-0b74-46d7-ba90-7a84aa4e2ee4">
      <Url>https://sharepoint.wwrc.net/VBPDdocs/_layouts/15/DocIdRedir.aspx?ID=NKAHMF2WWKTP-399312027-1849</Url>
      <Description>NKAHMF2WWKTP-399312027-1849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78FF9-F564-41A3-A1BF-A087141C6910}"/>
</file>

<file path=customXml/itemProps2.xml><?xml version="1.0" encoding="utf-8"?>
<ds:datastoreItem xmlns:ds="http://schemas.openxmlformats.org/officeDocument/2006/customXml" ds:itemID="{B27EF9F3-F86C-40CA-93B4-C4737506136C}"/>
</file>

<file path=customXml/itemProps3.xml><?xml version="1.0" encoding="utf-8"?>
<ds:datastoreItem xmlns:ds="http://schemas.openxmlformats.org/officeDocument/2006/customXml" ds:itemID="{D0802921-DAAB-41CB-A169-8EA5365F7188}"/>
</file>

<file path=customXml/itemProps4.xml><?xml version="1.0" encoding="utf-8"?>
<ds:datastoreItem xmlns:ds="http://schemas.openxmlformats.org/officeDocument/2006/customXml" ds:itemID="{6510B312-C2D4-4D00-A425-E645EC3B4C0B}"/>
</file>

<file path=customXml/itemProps5.xml><?xml version="1.0" encoding="utf-8"?>
<ds:datastoreItem xmlns:ds="http://schemas.openxmlformats.org/officeDocument/2006/customXml" ds:itemID="{9F3D77CD-051B-4D46-9293-16F2E51B8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Virginia IT Infrastructure Partnership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2018-08-29T22:36:00Z</dcterms:created>
  <dcterms:modified xsi:type="dcterms:W3CDTF">2018-08-29T22:36:00Z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d0abf726-a106-46c5-b266-2ed4bdd3c643</vt:lpwstr>
  </property>
</Properties>
</file>