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0E0" w:rsidRPr="00E510E0" w:rsidRDefault="00E510E0" w:rsidP="00E510E0">
      <w:pPr>
        <w:jc w:val="center"/>
        <w:rPr>
          <w:rFonts w:ascii="Arial" w:hAnsi="Arial" w:cs="Arial"/>
          <w:b/>
          <w:color w:val="222222"/>
          <w:shd w:val="clear" w:color="auto" w:fill="FFFFFF"/>
        </w:rPr>
      </w:pPr>
      <w:r w:rsidRPr="00E510E0">
        <w:rPr>
          <w:rFonts w:ascii="Arial" w:hAnsi="Arial" w:cs="Arial"/>
          <w:b/>
          <w:color w:val="222222"/>
          <w:shd w:val="clear" w:color="auto" w:fill="FFFFFF"/>
        </w:rPr>
        <w:t>Seth Royster, Esq.</w:t>
      </w:r>
    </w:p>
    <w:p w:rsidR="00E510E0" w:rsidRDefault="00E510E0">
      <w:pPr>
        <w:rPr>
          <w:rFonts w:ascii="Arial" w:hAnsi="Arial" w:cs="Arial"/>
          <w:color w:val="222222"/>
          <w:shd w:val="clear" w:color="auto" w:fill="FFFFFF"/>
        </w:rPr>
      </w:pPr>
    </w:p>
    <w:p w:rsidR="009F0634" w:rsidRDefault="00E510E0">
      <w:r>
        <w:rPr>
          <w:rFonts w:ascii="Arial" w:hAnsi="Arial" w:cs="Arial"/>
          <w:color w:val="222222"/>
          <w:shd w:val="clear" w:color="auto" w:fill="FFFFFF"/>
        </w:rPr>
        <w:t>Mr. Royster graduated from East Carolina University in 2011 with a Bachelor of Science degree in Criminal Justice.   After graduating from ECU, he spent several years working for law firms in the Norfolk/Portsmouth area, which included working as an auditor for the Portsmouth Commissioner of Accounts. In 2017, Mr. Royster graduated from the Norman Adrian Wiggins School of Law at Campbell University, obtaining his Juris Doctorate degree. He then went on to pass the Virginia and North Carolina State Bar exams. He has been practicing law for 5 years prominently in the Hampton Roads and Northeast North Carolina regions.  His primary areas of expertise include Elder Law, Estate Planning, Guardianships and Conservatorships, Real Estate, Business/Corporate Law, and related litigation. Seth has extensive experience with guardianship and conservatorship matters and has helped advi</w:t>
      </w:r>
      <w:bookmarkStart w:id="0" w:name="_GoBack"/>
      <w:bookmarkEnd w:id="0"/>
      <w:r>
        <w:rPr>
          <w:rFonts w:ascii="Arial" w:hAnsi="Arial" w:cs="Arial"/>
          <w:color w:val="222222"/>
          <w:shd w:val="clear" w:color="auto" w:fill="FFFFFF"/>
        </w:rPr>
        <w:t>se fiduciaries on the various issues that arise when serving in those roles</w:t>
      </w:r>
    </w:p>
    <w:sectPr w:rsidR="009F0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E0"/>
    <w:rsid w:val="002B1777"/>
    <w:rsid w:val="006046BA"/>
    <w:rsid w:val="008660BB"/>
    <w:rsid w:val="0099741B"/>
    <w:rsid w:val="00E510E0"/>
    <w:rsid w:val="00F1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D60D9-82E3-4E00-BE61-5F15C05B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CDC26EE72F728479819838AE2A89E7E" ma:contentTypeVersion="8" ma:contentTypeDescription="Create a new document." ma:contentTypeScope="" ma:versionID="e9f060826e199e8edf1495c789afbff0">
  <xsd:schema xmlns:xsd="http://www.w3.org/2001/XMLSchema" xmlns:xs="http://www.w3.org/2001/XMLSchema" xmlns:p="http://schemas.microsoft.com/office/2006/metadata/properties" xmlns:ns1="http://schemas.microsoft.com/sharepoint/v3" xmlns:ns2="89461f00-0b74-46d7-ba90-7a84aa4e2ee4" xmlns:ns3="0e571ce1-07d3-4480-bf75-fb9c6ac3b3af" targetNamespace="http://schemas.microsoft.com/office/2006/metadata/properties" ma:root="true" ma:fieldsID="d97e0804446cc07338b39c8194637cb0" ns1:_="" ns2:_="" ns3:_="">
    <xsd:import namespace="http://schemas.microsoft.com/sharepoint/v3"/>
    <xsd:import namespace="89461f00-0b74-46d7-ba90-7a84aa4e2ee4"/>
    <xsd:import namespace="0e571ce1-07d3-4480-bf75-fb9c6ac3b3af"/>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571ce1-07d3-4480-bf75-fb9c6ac3b3af" elementFormDefault="qualified">
    <xsd:import namespace="http://schemas.microsoft.com/office/2006/documentManagement/types"/>
    <xsd:import namespace="http://schemas.microsoft.com/office/infopath/2007/PartnerControls"/>
    <xsd:element name="Category" ma:index="7" nillable="true" ma:displayName="Category" ma:internalName="Categor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0e571ce1-07d3-4480-bf75-fb9c6ac3b3af">Programs</Category>
    <PublishingStartDate xmlns="http://schemas.microsoft.com/sharepoint/v3" xsi:nil="true"/>
    <PublishingExpirationDate xmlns="http://schemas.microsoft.com/sharepoint/v3" xsi:nil="true"/>
    <_dlc_DocId xmlns="89461f00-0b74-46d7-ba90-7a84aa4e2ee4">NKAHMF2WWKTP-54631402-1568</_dlc_DocId>
    <_dlc_DocIdUrl xmlns="89461f00-0b74-46d7-ba90-7a84aa4e2ee4">
      <Url>https://sharepoint.wwrc.net/VDAproviders/_layouts/15/DocIdRedir.aspx?ID=NKAHMF2WWKTP-54631402-1568</Url>
      <Description>NKAHMF2WWKTP-54631402-1568</Description>
    </_dlc_DocIdUrl>
  </documentManagement>
</p:properties>
</file>

<file path=customXml/itemProps1.xml><?xml version="1.0" encoding="utf-8"?>
<ds:datastoreItem xmlns:ds="http://schemas.openxmlformats.org/officeDocument/2006/customXml" ds:itemID="{8DC5CE77-8AE5-4E53-86B4-1C591B534FFE}"/>
</file>

<file path=customXml/itemProps2.xml><?xml version="1.0" encoding="utf-8"?>
<ds:datastoreItem xmlns:ds="http://schemas.openxmlformats.org/officeDocument/2006/customXml" ds:itemID="{7FBE6873-3F02-46B2-84E5-8DA1ECF73821}"/>
</file>

<file path=customXml/itemProps3.xml><?xml version="1.0" encoding="utf-8"?>
<ds:datastoreItem xmlns:ds="http://schemas.openxmlformats.org/officeDocument/2006/customXml" ds:itemID="{14299334-17BB-4C1E-86AA-05AA5BCCD13F}"/>
</file>

<file path=customXml/itemProps4.xml><?xml version="1.0" encoding="utf-8"?>
<ds:datastoreItem xmlns:ds="http://schemas.openxmlformats.org/officeDocument/2006/customXml" ds:itemID="{EB2AE15D-7B55-4C85-978E-ABC5B280F3D8}"/>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Guardianship - Training Part 3 - Restoration Cases The Role of the Guardian Representative</dc:title>
  <dc:subject/>
  <dc:creator>Meire, Patti (DARS)</dc:creator>
  <cp:keywords/>
  <dc:description/>
  <cp:lastModifiedBy>Meire, Patti (DARS)</cp:lastModifiedBy>
  <cp:revision>2</cp:revision>
  <dcterms:created xsi:type="dcterms:W3CDTF">2022-10-17T22:02:00Z</dcterms:created>
  <dcterms:modified xsi:type="dcterms:W3CDTF">2022-10-17T22:06:00Z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0x010100FCDC26EE72F728479819838AE2A89E7E</vt:lpwstr>
  </property>
  <property fmtid="{D5CDD505-2E9C-101B-9397-08002B2CF9AE}" pid="3" name="_dlc_DocIdItemGuid">
    <vt:lpwstr>3a52b949-1006-4852-b0d8-16e5b01538d5</vt:lpwstr>
  </property>
</Properties>
</file>