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D206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outlineLvl w:val="0"/>
        <w:rPr>
          <w:rFonts w:ascii="Arial" w:hAnsi="Arial" w:cs="Arial"/>
          <w:b/>
          <w:sz w:val="24"/>
          <w:szCs w:val="24"/>
        </w:rPr>
      </w:pPr>
      <w:r w:rsidRPr="005A4BBA">
        <w:rPr>
          <w:rFonts w:ascii="Arial" w:hAnsi="Arial" w:cs="Arial"/>
          <w:b/>
          <w:sz w:val="24"/>
          <w:szCs w:val="24"/>
        </w:rPr>
        <w:t>MEMORANDUM</w:t>
      </w:r>
    </w:p>
    <w:p w14:paraId="04C11C4E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rPr>
          <w:rFonts w:ascii="Arial" w:hAnsi="Arial" w:cs="Arial"/>
          <w:sz w:val="24"/>
          <w:szCs w:val="24"/>
        </w:rPr>
      </w:pPr>
    </w:p>
    <w:p w14:paraId="7F679401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rPr>
          <w:rFonts w:ascii="Arial" w:hAnsi="Arial" w:cs="Arial"/>
          <w:b/>
          <w:sz w:val="24"/>
          <w:szCs w:val="24"/>
        </w:rPr>
      </w:pPr>
      <w:r w:rsidRPr="005A4BBA">
        <w:rPr>
          <w:rFonts w:ascii="Arial" w:hAnsi="Arial" w:cs="Arial"/>
          <w:b/>
          <w:sz w:val="24"/>
          <w:szCs w:val="24"/>
        </w:rPr>
        <w:t>TO:</w:t>
      </w:r>
      <w:r w:rsidRPr="005A4BB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Fiscal</w:t>
      </w:r>
      <w:r w:rsidRPr="005A4BBA">
        <w:rPr>
          <w:rFonts w:ascii="Arial" w:hAnsi="Arial" w:cs="Arial"/>
          <w:sz w:val="24"/>
          <w:szCs w:val="24"/>
        </w:rPr>
        <w:t xml:space="preserve"> Directors</w:t>
      </w:r>
    </w:p>
    <w:p w14:paraId="43A5E8FE" w14:textId="77777777" w:rsidR="00C03F04" w:rsidRPr="005A4BBA" w:rsidRDefault="00C03F04" w:rsidP="00C03F04">
      <w:pPr>
        <w:tabs>
          <w:tab w:val="left" w:pos="-2430"/>
        </w:tabs>
        <w:spacing w:after="0"/>
        <w:ind w:left="432" w:right="450" w:firstLine="1008"/>
        <w:rPr>
          <w:rFonts w:ascii="Arial" w:hAnsi="Arial" w:cs="Arial"/>
          <w:sz w:val="24"/>
          <w:szCs w:val="24"/>
        </w:rPr>
      </w:pPr>
      <w:r w:rsidRPr="005A4BBA">
        <w:rPr>
          <w:rFonts w:ascii="Arial" w:hAnsi="Arial" w:cs="Arial"/>
          <w:sz w:val="24"/>
          <w:szCs w:val="24"/>
        </w:rPr>
        <w:t>Area Agencies on Aging</w:t>
      </w:r>
    </w:p>
    <w:p w14:paraId="4EE83136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rPr>
          <w:rFonts w:ascii="Arial" w:hAnsi="Arial" w:cs="Arial"/>
          <w:sz w:val="24"/>
          <w:szCs w:val="24"/>
        </w:rPr>
      </w:pPr>
    </w:p>
    <w:p w14:paraId="3CB4D5C2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outlineLvl w:val="0"/>
        <w:rPr>
          <w:rFonts w:ascii="Arial" w:hAnsi="Arial" w:cs="Arial"/>
          <w:sz w:val="24"/>
          <w:szCs w:val="24"/>
        </w:rPr>
      </w:pPr>
      <w:r w:rsidRPr="005A4BBA">
        <w:rPr>
          <w:rFonts w:ascii="Arial" w:hAnsi="Arial" w:cs="Arial"/>
          <w:b/>
          <w:sz w:val="24"/>
          <w:szCs w:val="24"/>
        </w:rPr>
        <w:t>FROM:</w:t>
      </w:r>
      <w:r w:rsidRPr="005A4BBA">
        <w:rPr>
          <w:rFonts w:ascii="Arial" w:hAnsi="Arial" w:cs="Arial"/>
          <w:b/>
          <w:sz w:val="24"/>
          <w:szCs w:val="24"/>
        </w:rPr>
        <w:tab/>
      </w:r>
      <w:r w:rsidRPr="00C03F04">
        <w:rPr>
          <w:rFonts w:ascii="Arial" w:hAnsi="Arial" w:cs="Arial"/>
          <w:sz w:val="24"/>
          <w:szCs w:val="24"/>
        </w:rPr>
        <w:t>Sharon Collins, Grants Manager</w:t>
      </w:r>
    </w:p>
    <w:p w14:paraId="007957F6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rPr>
          <w:rFonts w:ascii="Arial" w:hAnsi="Arial" w:cs="Arial"/>
          <w:sz w:val="24"/>
          <w:szCs w:val="24"/>
        </w:rPr>
      </w:pPr>
    </w:p>
    <w:p w14:paraId="4A301BBC" w14:textId="7A498E57" w:rsidR="00C03F04" w:rsidRPr="00027BD0" w:rsidRDefault="00C03F04" w:rsidP="00C03F04">
      <w:pPr>
        <w:tabs>
          <w:tab w:val="left" w:pos="-2520"/>
          <w:tab w:val="left" w:pos="-2430"/>
        </w:tabs>
        <w:spacing w:after="0"/>
        <w:ind w:left="432" w:right="450"/>
        <w:rPr>
          <w:rFonts w:ascii="Arial" w:hAnsi="Arial" w:cs="Arial"/>
          <w:sz w:val="24"/>
          <w:szCs w:val="24"/>
        </w:rPr>
      </w:pPr>
      <w:r w:rsidRPr="005A4BBA">
        <w:rPr>
          <w:rFonts w:ascii="Arial" w:hAnsi="Arial" w:cs="Arial"/>
          <w:b/>
          <w:sz w:val="24"/>
          <w:szCs w:val="24"/>
        </w:rPr>
        <w:t>DATE:</w:t>
      </w:r>
      <w:r w:rsidRPr="005A4BBA">
        <w:rPr>
          <w:rFonts w:ascii="Arial" w:hAnsi="Arial" w:cs="Arial"/>
          <w:b/>
          <w:sz w:val="24"/>
          <w:szCs w:val="24"/>
        </w:rPr>
        <w:tab/>
      </w:r>
      <w:r w:rsidRPr="00027BD0">
        <w:rPr>
          <w:rFonts w:ascii="Arial" w:hAnsi="Arial" w:cs="Arial"/>
          <w:sz w:val="24"/>
          <w:szCs w:val="24"/>
        </w:rPr>
        <w:fldChar w:fldCharType="begin"/>
      </w:r>
      <w:r w:rsidRPr="00027BD0">
        <w:rPr>
          <w:rFonts w:ascii="Arial" w:hAnsi="Arial" w:cs="Arial"/>
          <w:sz w:val="24"/>
          <w:szCs w:val="24"/>
        </w:rPr>
        <w:instrText xml:space="preserve"> DATE \@ "MMMM d, yyyy" \* MERGEFORMAT </w:instrText>
      </w:r>
      <w:r w:rsidRPr="00027BD0">
        <w:rPr>
          <w:rFonts w:ascii="Arial" w:hAnsi="Arial" w:cs="Arial"/>
          <w:sz w:val="24"/>
          <w:szCs w:val="24"/>
        </w:rPr>
        <w:fldChar w:fldCharType="separate"/>
      </w:r>
      <w:r w:rsidR="00D33092">
        <w:rPr>
          <w:rFonts w:ascii="Arial" w:hAnsi="Arial" w:cs="Arial"/>
          <w:noProof/>
          <w:sz w:val="24"/>
          <w:szCs w:val="24"/>
        </w:rPr>
        <w:t>May 24, 2024</w:t>
      </w:r>
      <w:r w:rsidRPr="00027BD0">
        <w:rPr>
          <w:rFonts w:ascii="Arial" w:hAnsi="Arial" w:cs="Arial"/>
          <w:sz w:val="24"/>
          <w:szCs w:val="24"/>
        </w:rPr>
        <w:fldChar w:fldCharType="end"/>
      </w:r>
    </w:p>
    <w:p w14:paraId="32A4CAF3" w14:textId="77777777" w:rsidR="00C03F04" w:rsidRPr="005A4BBA" w:rsidRDefault="00C03F04" w:rsidP="00C03F04">
      <w:pPr>
        <w:tabs>
          <w:tab w:val="left" w:pos="-2430"/>
        </w:tabs>
        <w:spacing w:after="0"/>
        <w:ind w:left="432" w:right="450"/>
        <w:rPr>
          <w:rFonts w:ascii="Arial" w:hAnsi="Arial" w:cs="Arial"/>
          <w:sz w:val="24"/>
          <w:szCs w:val="24"/>
        </w:rPr>
      </w:pPr>
    </w:p>
    <w:p w14:paraId="770A8E70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  <w:r>
        <w:rPr>
          <w:sz w:val="24"/>
        </w:rPr>
        <w:t xml:space="preserve">      </w:t>
      </w:r>
      <w:r w:rsidRPr="00027BD0">
        <w:rPr>
          <w:sz w:val="24"/>
        </w:rPr>
        <w:t>SUBJECT:</w:t>
      </w:r>
      <w:r>
        <w:rPr>
          <w:sz w:val="24"/>
        </w:rPr>
        <w:t xml:space="preserve">  </w:t>
      </w:r>
      <w:r>
        <w:rPr>
          <w:b w:val="0"/>
          <w:sz w:val="24"/>
        </w:rPr>
        <w:t xml:space="preserve">VICAP Final Closeout Report </w:t>
      </w:r>
    </w:p>
    <w:p w14:paraId="6B07476F" w14:textId="5A84B2F8" w:rsidR="00C03F04" w:rsidRPr="00403A30" w:rsidRDefault="00C03F04" w:rsidP="00C03F04">
      <w:pPr>
        <w:spacing w:after="0"/>
        <w:ind w:left="1692" w:right="450"/>
        <w:rPr>
          <w:rFonts w:ascii="Arial" w:hAnsi="Arial" w:cs="Arial"/>
          <w:sz w:val="24"/>
          <w:szCs w:val="24"/>
        </w:rPr>
      </w:pPr>
      <w:r>
        <w:rPr>
          <w:b/>
          <w:sz w:val="24"/>
        </w:rPr>
        <w:t>Grant Period – 04/01/20</w:t>
      </w:r>
      <w:r w:rsidR="00DE768A">
        <w:rPr>
          <w:b/>
          <w:sz w:val="24"/>
        </w:rPr>
        <w:t>2</w:t>
      </w:r>
      <w:r w:rsidR="00CD01EC">
        <w:rPr>
          <w:b/>
          <w:sz w:val="24"/>
        </w:rPr>
        <w:t>3</w:t>
      </w:r>
      <w:r w:rsidR="00DE768A">
        <w:rPr>
          <w:b/>
          <w:sz w:val="24"/>
        </w:rPr>
        <w:t xml:space="preserve"> to 3/31/202</w:t>
      </w:r>
      <w:r w:rsidR="00CD01EC">
        <w:rPr>
          <w:b/>
          <w:sz w:val="24"/>
        </w:rPr>
        <w:t>4</w:t>
      </w:r>
    </w:p>
    <w:p w14:paraId="114C6B22" w14:textId="77777777" w:rsidR="00C03F04" w:rsidRPr="00403A30" w:rsidRDefault="00C03F04" w:rsidP="00C03F04">
      <w:pPr>
        <w:spacing w:after="0"/>
        <w:ind w:left="432" w:right="450"/>
        <w:rPr>
          <w:rFonts w:ascii="Arial" w:hAnsi="Arial" w:cs="Arial"/>
          <w:sz w:val="24"/>
          <w:szCs w:val="24"/>
        </w:rPr>
      </w:pPr>
    </w:p>
    <w:p w14:paraId="3BB6A9EE" w14:textId="3810E1CE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  <w:bookmarkStart w:id="0" w:name="SUBJECT"/>
      <w:r>
        <w:rPr>
          <w:b w:val="0"/>
          <w:sz w:val="24"/>
        </w:rPr>
        <w:t xml:space="preserve">A final VICAP closeout report for the grant period </w:t>
      </w:r>
      <w:r w:rsidRPr="00F93EBA">
        <w:rPr>
          <w:b w:val="0"/>
          <w:sz w:val="24"/>
          <w:highlight w:val="yellow"/>
        </w:rPr>
        <w:t xml:space="preserve">April 1, </w:t>
      </w:r>
      <w:r w:rsidR="00480703" w:rsidRPr="00F93EBA">
        <w:rPr>
          <w:b w:val="0"/>
          <w:sz w:val="24"/>
          <w:highlight w:val="yellow"/>
        </w:rPr>
        <w:t>20</w:t>
      </w:r>
      <w:r w:rsidR="00480703">
        <w:rPr>
          <w:b w:val="0"/>
          <w:sz w:val="24"/>
          <w:highlight w:val="yellow"/>
        </w:rPr>
        <w:t>2</w:t>
      </w:r>
      <w:r w:rsidR="00CD01EC">
        <w:rPr>
          <w:b w:val="0"/>
          <w:sz w:val="24"/>
          <w:highlight w:val="yellow"/>
        </w:rPr>
        <w:t>3</w:t>
      </w:r>
      <w:r w:rsidR="00480703">
        <w:rPr>
          <w:b w:val="0"/>
          <w:sz w:val="24"/>
          <w:highlight w:val="yellow"/>
        </w:rPr>
        <w:t>,</w:t>
      </w:r>
      <w:r w:rsidR="00DE768A">
        <w:rPr>
          <w:b w:val="0"/>
          <w:sz w:val="24"/>
          <w:highlight w:val="yellow"/>
        </w:rPr>
        <w:t xml:space="preserve"> to March 31, </w:t>
      </w:r>
      <w:r w:rsidR="00D33092">
        <w:rPr>
          <w:b w:val="0"/>
          <w:sz w:val="24"/>
          <w:highlight w:val="yellow"/>
        </w:rPr>
        <w:t>2024,</w:t>
      </w:r>
      <w:r>
        <w:rPr>
          <w:b w:val="0"/>
          <w:sz w:val="24"/>
        </w:rPr>
        <w:t xml:space="preserve"> is due no later than </w:t>
      </w:r>
      <w:r w:rsidRPr="00CF359B">
        <w:rPr>
          <w:b w:val="0"/>
          <w:sz w:val="24"/>
          <w:highlight w:val="yellow"/>
        </w:rPr>
        <w:t xml:space="preserve">June </w:t>
      </w:r>
      <w:r w:rsidR="00480703">
        <w:rPr>
          <w:b w:val="0"/>
          <w:sz w:val="24"/>
          <w:highlight w:val="yellow"/>
        </w:rPr>
        <w:t>2</w:t>
      </w:r>
      <w:r w:rsidR="00CD01EC">
        <w:rPr>
          <w:b w:val="0"/>
          <w:sz w:val="24"/>
          <w:highlight w:val="yellow"/>
        </w:rPr>
        <w:t>1</w:t>
      </w:r>
      <w:r w:rsidR="00914364" w:rsidRPr="00CF359B">
        <w:rPr>
          <w:b w:val="0"/>
          <w:sz w:val="24"/>
          <w:highlight w:val="yellow"/>
        </w:rPr>
        <w:t>, 20</w:t>
      </w:r>
      <w:r w:rsidR="00CD01EC">
        <w:rPr>
          <w:b w:val="0"/>
          <w:sz w:val="24"/>
          <w:highlight w:val="yellow"/>
        </w:rPr>
        <w:t>24</w:t>
      </w:r>
      <w:r>
        <w:rPr>
          <w:b w:val="0"/>
          <w:sz w:val="24"/>
        </w:rPr>
        <w:t xml:space="preserve">. </w:t>
      </w:r>
      <w:r w:rsidR="00F613DE">
        <w:rPr>
          <w:b w:val="0"/>
          <w:sz w:val="24"/>
        </w:rPr>
        <w:t>Please remit a</w:t>
      </w:r>
      <w:r>
        <w:rPr>
          <w:b w:val="0"/>
          <w:sz w:val="24"/>
        </w:rPr>
        <w:t xml:space="preserve">ny remaining budget balance to DARS. </w:t>
      </w:r>
    </w:p>
    <w:p w14:paraId="69A1DA3D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</w:p>
    <w:p w14:paraId="013E3AA5" w14:textId="77777777" w:rsidR="00C03F04" w:rsidRDefault="00F613DE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Attached is the </w:t>
      </w:r>
      <w:r w:rsidR="00C03F04">
        <w:rPr>
          <w:b w:val="0"/>
          <w:sz w:val="24"/>
        </w:rPr>
        <w:t>electronic version of the VICAP closeout report form</w:t>
      </w:r>
      <w:r>
        <w:rPr>
          <w:b w:val="0"/>
          <w:sz w:val="24"/>
        </w:rPr>
        <w:t xml:space="preserve">. </w:t>
      </w:r>
      <w:r w:rsidR="00C03F04">
        <w:rPr>
          <w:b w:val="0"/>
          <w:sz w:val="24"/>
        </w:rPr>
        <w:t xml:space="preserve">Please e-mail the completed report to </w:t>
      </w:r>
      <w:hyperlink r:id="rId7" w:history="1">
        <w:r w:rsidR="00C03F04" w:rsidRPr="00395A57">
          <w:rPr>
            <w:rStyle w:val="Hyperlink"/>
            <w:b w:val="0"/>
            <w:sz w:val="24"/>
          </w:rPr>
          <w:t>darsreports@dars.virginia.gov</w:t>
        </w:r>
      </w:hyperlink>
      <w:r w:rsidR="00C03F04">
        <w:rPr>
          <w:b w:val="0"/>
          <w:sz w:val="24"/>
        </w:rPr>
        <w:t xml:space="preserve">  and name the file, VICAP Closeout Report PSAxx (Insert your PSA number in the integers, xx).</w:t>
      </w:r>
    </w:p>
    <w:p w14:paraId="4B5C6F4F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</w:p>
    <w:p w14:paraId="3426F95A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  <w:r>
        <w:rPr>
          <w:b w:val="0"/>
          <w:sz w:val="24"/>
        </w:rPr>
        <w:t>The total available amounts contained in your VICAP contract Summary of Obligations, should agree with the totals in the Approved Budget columns.</w:t>
      </w:r>
    </w:p>
    <w:p w14:paraId="5638B3DB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</w:p>
    <w:p w14:paraId="5858C14F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  <w:r w:rsidRPr="0071265B">
        <w:rPr>
          <w:b w:val="0"/>
          <w:sz w:val="24"/>
          <w:highlight w:val="yellow"/>
        </w:rPr>
        <w:t>Please note**activity included in this report should reflect all activity for VICAP occurring during this reporting period even if funds were aw</w:t>
      </w:r>
      <w:r>
        <w:rPr>
          <w:b w:val="0"/>
          <w:sz w:val="24"/>
          <w:highlight w:val="yellow"/>
        </w:rPr>
        <w:t>arded under or received under a</w:t>
      </w:r>
      <w:r w:rsidRPr="0071265B">
        <w:rPr>
          <w:b w:val="0"/>
          <w:sz w:val="24"/>
          <w:highlight w:val="yellow"/>
        </w:rPr>
        <w:t xml:space="preserve"> previous VICAP year</w:t>
      </w:r>
      <w:r w:rsidRPr="000C068F">
        <w:rPr>
          <w:b w:val="0"/>
          <w:sz w:val="24"/>
          <w:highlight w:val="yellow"/>
        </w:rPr>
        <w:t>.  MIPPA funds should not be included in this report.</w:t>
      </w:r>
      <w:r>
        <w:rPr>
          <w:b w:val="0"/>
          <w:sz w:val="24"/>
        </w:rPr>
        <w:t xml:space="preserve"> </w:t>
      </w:r>
    </w:p>
    <w:p w14:paraId="5FFCCAFD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</w:p>
    <w:p w14:paraId="00043D35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bCs/>
          <w:sz w:val="24"/>
        </w:rPr>
      </w:pPr>
      <w:r>
        <w:rPr>
          <w:b w:val="0"/>
          <w:sz w:val="24"/>
        </w:rPr>
        <w:t xml:space="preserve">If you have any questions, please contact me at (804) </w:t>
      </w:r>
      <w:r w:rsidR="00EE21B2">
        <w:rPr>
          <w:b w:val="0"/>
          <w:sz w:val="24"/>
        </w:rPr>
        <w:t>662</w:t>
      </w:r>
      <w:r>
        <w:rPr>
          <w:b w:val="0"/>
          <w:sz w:val="24"/>
        </w:rPr>
        <w:t>-</w:t>
      </w:r>
      <w:r w:rsidR="00EE21B2">
        <w:rPr>
          <w:b w:val="0"/>
          <w:sz w:val="24"/>
        </w:rPr>
        <w:t xml:space="preserve">7376 </w:t>
      </w:r>
      <w:r>
        <w:rPr>
          <w:b w:val="0"/>
          <w:sz w:val="24"/>
        </w:rPr>
        <w:t xml:space="preserve">or by e-mail at </w:t>
      </w:r>
      <w:hyperlink r:id="rId8" w:history="1">
        <w:r w:rsidR="00080241" w:rsidRPr="00395A57">
          <w:rPr>
            <w:rStyle w:val="Hyperlink"/>
          </w:rPr>
          <w:t>sharon.collins@dars.virginia.gov</w:t>
        </w:r>
      </w:hyperlink>
      <w:r>
        <w:rPr>
          <w:b w:val="0"/>
          <w:sz w:val="24"/>
        </w:rPr>
        <w:t xml:space="preserve">. </w:t>
      </w:r>
    </w:p>
    <w:p w14:paraId="3DACBFF1" w14:textId="77777777" w:rsidR="00C03F04" w:rsidRDefault="00C03F04" w:rsidP="00C03F04">
      <w:pPr>
        <w:pStyle w:val="Subtitle"/>
        <w:tabs>
          <w:tab w:val="left" w:pos="1350"/>
        </w:tabs>
        <w:jc w:val="left"/>
        <w:rPr>
          <w:b w:val="0"/>
          <w:sz w:val="24"/>
        </w:rPr>
      </w:pPr>
    </w:p>
    <w:bookmarkEnd w:id="0"/>
    <w:p w14:paraId="274C6868" w14:textId="77777777" w:rsidR="00C03F04" w:rsidRDefault="00C03F04" w:rsidP="00C03F04"/>
    <w:p w14:paraId="394E15AE" w14:textId="77777777" w:rsidR="00C03F04" w:rsidRDefault="00C03F04" w:rsidP="00C03F04">
      <w:pPr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 Ka</w:t>
      </w:r>
      <w:r w:rsidR="00D321A0">
        <w:rPr>
          <w:rFonts w:ascii="Arial" w:hAnsi="Arial" w:cs="Arial"/>
          <w:sz w:val="24"/>
          <w:szCs w:val="24"/>
        </w:rPr>
        <w:t>thy Miller, General Admin Manager</w:t>
      </w:r>
    </w:p>
    <w:p w14:paraId="03A27B06" w14:textId="77777777" w:rsidR="00C03F04" w:rsidRDefault="00080241" w:rsidP="00C03F04">
      <w:pPr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Pamela Smith</w:t>
      </w:r>
      <w:r w:rsidR="00C03F04">
        <w:rPr>
          <w:rFonts w:ascii="Arial" w:hAnsi="Arial" w:cs="Arial"/>
          <w:sz w:val="24"/>
          <w:szCs w:val="24"/>
        </w:rPr>
        <w:t xml:space="preserve">, </w:t>
      </w:r>
      <w:r w:rsidR="00D321A0">
        <w:rPr>
          <w:rFonts w:ascii="Arial" w:hAnsi="Arial" w:cs="Arial"/>
          <w:sz w:val="24"/>
          <w:szCs w:val="24"/>
        </w:rPr>
        <w:t>Program Admin Specialist</w:t>
      </w:r>
    </w:p>
    <w:p w14:paraId="0B563B3F" w14:textId="77777777" w:rsidR="00080241" w:rsidRDefault="00080241" w:rsidP="00C03F04">
      <w:pPr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Mauri</w:t>
      </w:r>
      <w:r w:rsidR="00D321A0">
        <w:rPr>
          <w:rFonts w:ascii="Arial" w:hAnsi="Arial" w:cs="Arial"/>
          <w:sz w:val="24"/>
          <w:szCs w:val="24"/>
        </w:rPr>
        <w:t>ce Talley, Fiscal Services Coordinator</w:t>
      </w:r>
    </w:p>
    <w:p w14:paraId="062B9DDB" w14:textId="77777777" w:rsidR="0007326B" w:rsidRPr="00FD5790" w:rsidRDefault="0007326B" w:rsidP="00073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326B" w:rsidRPr="00FD5790" w:rsidSect="00294AB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4500" w14:textId="77777777" w:rsidR="000B169C" w:rsidRDefault="000B169C" w:rsidP="00017FFA">
      <w:pPr>
        <w:spacing w:after="0" w:line="240" w:lineRule="auto"/>
      </w:pPr>
      <w:r>
        <w:separator/>
      </w:r>
    </w:p>
  </w:endnote>
  <w:endnote w:type="continuationSeparator" w:id="0">
    <w:p w14:paraId="6E0F8857" w14:textId="77777777" w:rsidR="000B169C" w:rsidRDefault="000B169C" w:rsidP="0001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8694" w14:textId="77777777" w:rsidR="00536E77" w:rsidRPr="00536E77" w:rsidRDefault="00536E77" w:rsidP="00536E77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dars@dars.virginia.gov ∙ www.dars.virginia.gov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83D1" w14:textId="77777777" w:rsidR="0095462A" w:rsidRPr="002C500E" w:rsidRDefault="00AE6C56" w:rsidP="008D650B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 xml:space="preserve">dars@dars.virginia.gov </w:t>
    </w:r>
    <w:r w:rsidR="00997C27" w:rsidRPr="002C500E">
      <w:rPr>
        <w:rFonts w:ascii="Adobe Garamond Pro" w:hAnsi="Adobe Garamond Pro"/>
        <w:color w:val="222F7E"/>
        <w:sz w:val="20"/>
        <w:szCs w:val="20"/>
      </w:rPr>
      <w:t>∙</w:t>
    </w:r>
    <w:r w:rsidRPr="002C500E">
      <w:rPr>
        <w:rFonts w:ascii="Adobe Garamond Pro" w:hAnsi="Adobe Garamond Pro"/>
        <w:color w:val="222F7E"/>
        <w:sz w:val="20"/>
        <w:szCs w:val="20"/>
      </w:rPr>
      <w:t xml:space="preserve"> www.dars.virginia.gov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965A" w14:textId="77777777" w:rsidR="000B169C" w:rsidRDefault="000B169C" w:rsidP="00017FFA">
      <w:pPr>
        <w:spacing w:after="0" w:line="240" w:lineRule="auto"/>
      </w:pPr>
      <w:r>
        <w:separator/>
      </w:r>
    </w:p>
  </w:footnote>
  <w:footnote w:type="continuationSeparator" w:id="0">
    <w:p w14:paraId="1F8AA0CE" w14:textId="77777777" w:rsidR="000B169C" w:rsidRDefault="000B169C" w:rsidP="0001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BD89" w14:textId="77777777" w:rsidR="0095462A" w:rsidRPr="00536E77" w:rsidRDefault="0095462A" w:rsidP="00536E77">
    <w:pPr>
      <w:pStyle w:val="Header"/>
      <w:tabs>
        <w:tab w:val="clear" w:pos="4680"/>
        <w:tab w:val="clear" w:pos="9360"/>
        <w:tab w:val="center" w:pos="495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40F" w14:textId="77777777" w:rsidR="0095462A" w:rsidRPr="003736C3" w:rsidRDefault="00B26EC8" w:rsidP="00877A95">
    <w:pPr>
      <w:pStyle w:val="Header"/>
      <w:tabs>
        <w:tab w:val="clear" w:pos="4680"/>
        <w:tab w:val="clear" w:pos="9360"/>
        <w:tab w:val="left" w:pos="111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870E5D6" wp14:editId="5E2E0EA5">
          <wp:simplePos x="0" y="0"/>
          <wp:positionH relativeFrom="column">
            <wp:posOffset>1188085</wp:posOffset>
          </wp:positionH>
          <wp:positionV relativeFrom="paragraph">
            <wp:posOffset>-59690</wp:posOffset>
          </wp:positionV>
          <wp:extent cx="3986530" cy="1394460"/>
          <wp:effectExtent l="0" t="0" r="0" b="0"/>
          <wp:wrapTopAndBottom/>
          <wp:docPr id="6" name="Picture 6" descr="Letterhead mast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masthead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5" r="35349" b="30135"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81D07" w14:textId="77777777" w:rsidR="003736C3" w:rsidRPr="002C500E" w:rsidRDefault="00B26EC8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>KATHRYN A. HAYFIELD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8004 Franklin Farms Drive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Office (804) 662-7000</w:t>
    </w:r>
  </w:p>
  <w:p w14:paraId="231E7D9F" w14:textId="77777777" w:rsidR="003736C3" w:rsidRPr="002C500E" w:rsidRDefault="003736C3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Commissioner</w:t>
    </w:r>
    <w:r w:rsidRPr="002C500E">
      <w:rPr>
        <w:rFonts w:ascii="Adobe Garamond Pro" w:hAnsi="Adobe Garamond Pro"/>
        <w:color w:val="222F7E"/>
        <w:sz w:val="20"/>
        <w:szCs w:val="20"/>
      </w:rPr>
      <w:tab/>
      <w:t>Henrico, VA 23229</w:t>
    </w:r>
    <w:r w:rsidRPr="002C500E">
      <w:rPr>
        <w:rFonts w:ascii="Adobe Garamond Pro" w:hAnsi="Adobe Garamond Pro"/>
        <w:color w:val="222F7E"/>
        <w:sz w:val="20"/>
        <w:szCs w:val="20"/>
      </w:rPr>
      <w:tab/>
      <w:t xml:space="preserve">Toll free (800) 552-5019  </w:t>
    </w:r>
  </w:p>
  <w:p w14:paraId="63C5FBB3" w14:textId="77777777" w:rsidR="003736C3" w:rsidRPr="002C500E" w:rsidRDefault="003736C3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ab/>
    </w:r>
    <w:r w:rsidRPr="002C500E">
      <w:rPr>
        <w:rFonts w:ascii="Adobe Garamond Pro" w:hAnsi="Adobe Garamond Pro"/>
        <w:color w:val="222F7E"/>
        <w:sz w:val="20"/>
        <w:szCs w:val="20"/>
      </w:rPr>
      <w:tab/>
      <w:t>TTY Toll free (800) 464-9950</w:t>
    </w:r>
  </w:p>
  <w:p w14:paraId="3D55F20C" w14:textId="77777777" w:rsidR="003736C3" w:rsidRPr="003736C3" w:rsidRDefault="000B5FAB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ab/>
    </w:r>
    <w:r>
      <w:rPr>
        <w:rFonts w:ascii="Adobe Garamond Pro" w:hAnsi="Adobe Garamond Pro"/>
        <w:color w:val="222F7E"/>
        <w:sz w:val="20"/>
        <w:szCs w:val="20"/>
      </w:rPr>
      <w:tab/>
      <w:t>Fax (804) 662-</w:t>
    </w:r>
    <w:r w:rsidR="00B26EC8">
      <w:rPr>
        <w:rFonts w:ascii="Adobe Garamond Pro" w:hAnsi="Adobe Garamond Pro"/>
        <w:color w:val="222F7E"/>
        <w:sz w:val="20"/>
        <w:szCs w:val="20"/>
      </w:rPr>
      <w:t>7644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A9"/>
    <w:rsid w:val="00017FFA"/>
    <w:rsid w:val="00053CDC"/>
    <w:rsid w:val="000570CB"/>
    <w:rsid w:val="000677A9"/>
    <w:rsid w:val="0007326B"/>
    <w:rsid w:val="00080241"/>
    <w:rsid w:val="00092FFD"/>
    <w:rsid w:val="000B169C"/>
    <w:rsid w:val="000B5FAB"/>
    <w:rsid w:val="000D5E23"/>
    <w:rsid w:val="000E7457"/>
    <w:rsid w:val="000F1534"/>
    <w:rsid w:val="00113B42"/>
    <w:rsid w:val="0013263B"/>
    <w:rsid w:val="001378FF"/>
    <w:rsid w:val="001671A8"/>
    <w:rsid w:val="00197AED"/>
    <w:rsid w:val="001A4913"/>
    <w:rsid w:val="001C5D44"/>
    <w:rsid w:val="001E71F6"/>
    <w:rsid w:val="00201472"/>
    <w:rsid w:val="00207A57"/>
    <w:rsid w:val="00244B19"/>
    <w:rsid w:val="00250F78"/>
    <w:rsid w:val="00271B77"/>
    <w:rsid w:val="002870FB"/>
    <w:rsid w:val="00294AB7"/>
    <w:rsid w:val="002A6A10"/>
    <w:rsid w:val="002C500E"/>
    <w:rsid w:val="002D7BD8"/>
    <w:rsid w:val="002E134C"/>
    <w:rsid w:val="002F210A"/>
    <w:rsid w:val="003736C3"/>
    <w:rsid w:val="00382DCE"/>
    <w:rsid w:val="003A2731"/>
    <w:rsid w:val="003A3269"/>
    <w:rsid w:val="003B39D2"/>
    <w:rsid w:val="003F2EDB"/>
    <w:rsid w:val="00411128"/>
    <w:rsid w:val="00446EA8"/>
    <w:rsid w:val="004667B0"/>
    <w:rsid w:val="00472A6C"/>
    <w:rsid w:val="00480703"/>
    <w:rsid w:val="00487809"/>
    <w:rsid w:val="00496657"/>
    <w:rsid w:val="004C2033"/>
    <w:rsid w:val="0052639F"/>
    <w:rsid w:val="00536E77"/>
    <w:rsid w:val="00547A71"/>
    <w:rsid w:val="0055350F"/>
    <w:rsid w:val="00575BCF"/>
    <w:rsid w:val="005B6AD0"/>
    <w:rsid w:val="005D4E8C"/>
    <w:rsid w:val="006111B8"/>
    <w:rsid w:val="006135D8"/>
    <w:rsid w:val="00646099"/>
    <w:rsid w:val="00687910"/>
    <w:rsid w:val="00705A5C"/>
    <w:rsid w:val="00724E96"/>
    <w:rsid w:val="00734954"/>
    <w:rsid w:val="007D0B3B"/>
    <w:rsid w:val="00811E2F"/>
    <w:rsid w:val="00877A95"/>
    <w:rsid w:val="0089004B"/>
    <w:rsid w:val="008914CC"/>
    <w:rsid w:val="008B04DD"/>
    <w:rsid w:val="008D650B"/>
    <w:rsid w:val="00914364"/>
    <w:rsid w:val="0095462A"/>
    <w:rsid w:val="00997C27"/>
    <w:rsid w:val="009B5B71"/>
    <w:rsid w:val="009D206B"/>
    <w:rsid w:val="009F1CF9"/>
    <w:rsid w:val="00A16038"/>
    <w:rsid w:val="00A17B93"/>
    <w:rsid w:val="00A4205F"/>
    <w:rsid w:val="00A4411A"/>
    <w:rsid w:val="00A65506"/>
    <w:rsid w:val="00AB1371"/>
    <w:rsid w:val="00AE6C56"/>
    <w:rsid w:val="00B24368"/>
    <w:rsid w:val="00B26EC8"/>
    <w:rsid w:val="00B2755F"/>
    <w:rsid w:val="00B64282"/>
    <w:rsid w:val="00B74830"/>
    <w:rsid w:val="00BA4CB8"/>
    <w:rsid w:val="00BF1A28"/>
    <w:rsid w:val="00C03F04"/>
    <w:rsid w:val="00C04F61"/>
    <w:rsid w:val="00C50823"/>
    <w:rsid w:val="00C75E3C"/>
    <w:rsid w:val="00CA7CBA"/>
    <w:rsid w:val="00CD01EC"/>
    <w:rsid w:val="00CF359B"/>
    <w:rsid w:val="00D0273E"/>
    <w:rsid w:val="00D30854"/>
    <w:rsid w:val="00D321A0"/>
    <w:rsid w:val="00D33092"/>
    <w:rsid w:val="00D6517C"/>
    <w:rsid w:val="00DE768A"/>
    <w:rsid w:val="00E26ED9"/>
    <w:rsid w:val="00E70CD7"/>
    <w:rsid w:val="00EB70AF"/>
    <w:rsid w:val="00EE21B2"/>
    <w:rsid w:val="00EF4E09"/>
    <w:rsid w:val="00F038FD"/>
    <w:rsid w:val="00F34329"/>
    <w:rsid w:val="00F56CF2"/>
    <w:rsid w:val="00F613DE"/>
    <w:rsid w:val="00F93C92"/>
    <w:rsid w:val="00F93EBA"/>
    <w:rsid w:val="00F94BFD"/>
    <w:rsid w:val="00FB5FCE"/>
    <w:rsid w:val="00FD5790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50F32"/>
  <w15:docId w15:val="{800C0B47-BED8-4F7A-A219-0337909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A"/>
    <w:rPr>
      <w:sz w:val="22"/>
      <w:szCs w:val="22"/>
    </w:rPr>
  </w:style>
  <w:style w:type="character" w:styleId="Hyperlink">
    <w:name w:val="Hyperlink"/>
    <w:basedOn w:val="DefaultParagraphFont"/>
    <w:unhideWhenUsed/>
    <w:rsid w:val="00FB5FC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C03F04"/>
    <w:pPr>
      <w:spacing w:after="0" w:line="240" w:lineRule="auto"/>
      <w:jc w:val="center"/>
    </w:pPr>
    <w:rPr>
      <w:rFonts w:ascii="Arial" w:eastAsia="Times New Roman" w:hAnsi="Arial" w:cs="Arial"/>
      <w:b/>
      <w:snapToGrid w:val="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03F04"/>
    <w:rPr>
      <w:rFonts w:ascii="Arial" w:eastAsia="Times New Roman" w:hAnsi="Arial" w:cs="Arial"/>
      <w:b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collins@dars.virgini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darsreports@dars.virgini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Dropoff\DARS%20letterhead%20template%20FINAL%207.23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Forms/Reports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NKAHMF2WWKTP-54631402-1811</_dlc_DocId>
    <_dlc_DocIdUrl xmlns="89461f00-0b74-46d7-ba90-7a84aa4e2ee4">
      <Url>https://sharepoint.wwrc.net/VDAproviders/_layouts/15/DocIdRedir.aspx?ID=NKAHMF2WWKTP-54631402-1811</Url>
      <Description>NKAHMF2WWKTP-54631402-1811</Description>
    </_dlc_DocIdUrl>
  </documentManagement>
</p:properties>
</file>

<file path=customXml/itemProps1.xml><?xml version="1.0" encoding="utf-8"?>
<ds:datastoreItem xmlns:ds="http://schemas.openxmlformats.org/officeDocument/2006/customXml" ds:itemID="{A2550F3A-49BB-4E72-8704-9693528AB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29D5D-5BD8-408D-A148-34EEBAF7A737}"/>
</file>

<file path=customXml/itemProps3.xml><?xml version="1.0" encoding="utf-8"?>
<ds:datastoreItem xmlns:ds="http://schemas.openxmlformats.org/officeDocument/2006/customXml" ds:itemID="{0C09F9B6-5F21-4F75-A457-643ABE1FB5D4}"/>
</file>

<file path=customXml/itemProps4.xml><?xml version="1.0" encoding="utf-8"?>
<ds:datastoreItem xmlns:ds="http://schemas.openxmlformats.org/officeDocument/2006/customXml" ds:itemID="{CF81EB34-120A-480B-98CA-9B9C63721B10}"/>
</file>

<file path=customXml/itemProps5.xml><?xml version="1.0" encoding="utf-8"?>
<ds:datastoreItem xmlns:ds="http://schemas.openxmlformats.org/officeDocument/2006/customXml" ds:itemID="{C248C3C2-5121-48FF-9FA6-C0754F7B9AE4}"/>
</file>

<file path=docProps/app.xml><?xml version="1.0" encoding="utf-8"?>
<Properties xmlns="http://schemas.openxmlformats.org/officeDocument/2006/extended-properties" xmlns:vt="http://schemas.openxmlformats.org/officeDocument/2006/docPropsVTypes">
  <Template>DARS letterhead template FINAL 7.23.12.dotx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VICAP Closeout Memorandum Yr 4</dc:title>
  <dc:creator>nmd27551</dc:creator>
  <cp:lastModifiedBy>Collins, Sharon (DARS)</cp:lastModifiedBy>
  <cp:revision>10</cp:revision>
  <cp:lastPrinted>2024-05-24T23:29:00Z</cp:lastPrinted>
  <dcterms:created xsi:type="dcterms:W3CDTF">2021-04-29T14:59:00Z</dcterms:created>
  <dcterms:modified xsi:type="dcterms:W3CDTF">2024-05-24T23:29:00Z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0x010100FCDC26EE72F728479819838AE2A89E7E</vt:lpwstr>
  </property>
  <property fmtid="{D5CDD505-2E9C-101B-9397-08002B2CF9AE}" pid="4" name="_dlc_DocIdItemGuid">
    <vt:lpwstr>99865e9b-41be-4b35-b168-72aebb92af4a</vt:lpwstr>
  </property>
</Properties>
</file>